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009834A8" w:rsidR="00D8501D" w:rsidRDefault="00D8501D" w:rsidP="0FC95AEE">
      <w:pPr>
        <w:pStyle w:val="paragraph"/>
        <w:spacing w:before="0" w:beforeAutospacing="0" w:after="0" w:afterAutospacing="0"/>
        <w:jc w:val="center"/>
        <w:textAlignment w:val="baseline"/>
      </w:pPr>
      <w:r w:rsidRPr="0FC95AEE">
        <w:rPr>
          <w:rStyle w:val="normaltextrun"/>
          <w:rFonts w:ascii="Elsevier Display Light" w:hAnsi="Elsevier Display Light"/>
          <w:sz w:val="36"/>
          <w:szCs w:val="36"/>
        </w:rPr>
        <w:t>NURSE 200 – Health</w:t>
      </w:r>
      <w:r w:rsidR="32B28AC7" w:rsidRPr="0FC95AEE">
        <w:rPr>
          <w:rStyle w:val="normaltextrun"/>
          <w:rFonts w:ascii="Elsevier Display Light" w:hAnsi="Elsevier Display Light"/>
          <w:sz w:val="36"/>
          <w:szCs w:val="36"/>
        </w:rPr>
        <w:t xml:space="preserve"> Assessment</w:t>
      </w:r>
      <w:r w:rsidRPr="0FC95AEE">
        <w:rPr>
          <w:rStyle w:val="eop"/>
          <w:rFonts w:ascii="Elsevier Display Light" w:eastAsiaTheme="majorEastAsia" w:hAnsi="Elsevier Display Light"/>
          <w:sz w:val="36"/>
          <w:szCs w:val="36"/>
        </w:rPr>
        <w:t> </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332C7BE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The focus of this course is on the application of the nursing process to care of patients experiencing medical-surgical conditions along the health-illness continuum.  Students will apply their learning in clinical settings.  </w:t>
      </w:r>
      <w:r>
        <w:rPr>
          <w:rStyle w:val="eop"/>
          <w:rFonts w:ascii="Arial" w:eastAsiaTheme="majorEastAsia" w:hAnsi="Arial" w:cs="Arial"/>
          <w:sz w:val="22"/>
          <w:szCs w:val="22"/>
        </w:rPr>
        <w:t> </w:t>
      </w:r>
    </w:p>
    <w:p w14:paraId="4C990934"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6542F3CD"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 </w:t>
      </w:r>
      <w:r>
        <w:rPr>
          <w:rStyle w:val="eop"/>
          <w:rFonts w:ascii="Arial" w:eastAsiaTheme="majorEastAsia" w:hAnsi="Arial" w:cs="Arial"/>
          <w:sz w:val="22"/>
          <w:szCs w:val="22"/>
        </w:rPr>
        <w:t> </w:t>
      </w:r>
    </w:p>
    <w:p w14:paraId="22A9CF75" w14:textId="77777777" w:rsidR="00D8501D" w:rsidRDefault="00D8501D" w:rsidP="00D8501D">
      <w:pPr>
        <w:pStyle w:val="paragraph"/>
        <w:numPr>
          <w:ilvl w:val="0"/>
          <w:numId w:val="29"/>
        </w:numPr>
        <w:spacing w:before="0" w:beforeAutospacing="0" w:after="0" w:afterAutospacing="0"/>
        <w:textAlignment w:val="baseline"/>
      </w:pPr>
      <w:r>
        <w:rPr>
          <w:rStyle w:val="normaltextrun"/>
          <w:rFonts w:ascii="Arial" w:hAnsi="Arial"/>
          <w:color w:val="000000"/>
          <w:sz w:val="22"/>
          <w:szCs w:val="22"/>
        </w:rPr>
        <w:t xml:space="preserve">Utilize information from class in </w:t>
      </w:r>
      <w:r>
        <w:rPr>
          <w:rStyle w:val="normaltextrun"/>
          <w:rFonts w:ascii="Arial" w:hAnsi="Arial"/>
          <w:sz w:val="22"/>
          <w:szCs w:val="22"/>
        </w:rPr>
        <w:t>planning care that is evidence-based, culturally appropriate and client-centered for the medical-surgical client </w:t>
      </w:r>
      <w:r>
        <w:rPr>
          <w:rStyle w:val="eop"/>
          <w:rFonts w:ascii="Arial" w:eastAsiaTheme="majorEastAsia" w:hAnsi="Arial" w:cs="Arial"/>
          <w:sz w:val="22"/>
          <w:szCs w:val="22"/>
        </w:rPr>
        <w:t> </w:t>
      </w:r>
    </w:p>
    <w:p w14:paraId="12D5AEF8" w14:textId="77777777"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sz w:val="22"/>
          <w:szCs w:val="22"/>
        </w:rPr>
        <w:t>Summarize the nursing process in care of the patient with alterations in health. </w:t>
      </w:r>
      <w:r w:rsidRPr="00D8501D">
        <w:rPr>
          <w:rStyle w:val="eop"/>
          <w:rFonts w:ascii="Arial" w:eastAsiaTheme="majorEastAsia" w:hAnsi="Arial" w:cs="Arial"/>
          <w:sz w:val="22"/>
          <w:szCs w:val="22"/>
        </w:rPr>
        <w:t> </w:t>
      </w:r>
    </w:p>
    <w:p w14:paraId="7722076C" w14:textId="763D05C5"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sz w:val="22"/>
          <w:szCs w:val="22"/>
        </w:rPr>
        <w:t>Examine the pharmacologic, nutritional, developmental, and teaching needs of the patient with alterations in health. </w:t>
      </w:r>
      <w:r w:rsidRPr="00D8501D">
        <w:rPr>
          <w:rStyle w:val="eop"/>
          <w:rFonts w:ascii="Arial" w:eastAsiaTheme="majorEastAsia" w:hAnsi="Arial" w:cs="Arial"/>
          <w:sz w:val="22"/>
          <w:szCs w:val="22"/>
        </w:rPr>
        <w:t> </w:t>
      </w:r>
    </w:p>
    <w:p w14:paraId="37A0224B" w14:textId="77777777"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sz w:val="22"/>
          <w:szCs w:val="22"/>
        </w:rPr>
        <w:t>Demonstrate competent clinical reasoning and practice through the application of professional guidelines and standards of practice while caring for medical-surgical patients </w:t>
      </w:r>
      <w:r w:rsidRPr="00D8501D">
        <w:rPr>
          <w:rStyle w:val="eop"/>
          <w:rFonts w:ascii="Arial" w:eastAsiaTheme="majorEastAsia" w:hAnsi="Arial" w:cs="Arial"/>
          <w:sz w:val="22"/>
          <w:szCs w:val="22"/>
        </w:rPr>
        <w:t> </w:t>
      </w:r>
    </w:p>
    <w:p w14:paraId="56541E4F" w14:textId="77777777"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color w:val="000000"/>
          <w:sz w:val="22"/>
          <w:szCs w:val="22"/>
        </w:rPr>
        <w:t>Apply elements of the nursing process and utilize critical thinking skills as a framework to clinical decision-making. </w:t>
      </w:r>
      <w:r w:rsidRPr="00D8501D">
        <w:rPr>
          <w:rStyle w:val="eop"/>
          <w:rFonts w:ascii="Arial" w:eastAsiaTheme="majorEastAsia" w:hAnsi="Arial" w:cs="Arial"/>
          <w:color w:val="000000"/>
          <w:sz w:val="22"/>
          <w:szCs w:val="22"/>
        </w:rPr>
        <w:t> </w:t>
      </w:r>
    </w:p>
    <w:p w14:paraId="62784ECC" w14:textId="10743CFB" w:rsidR="00D8501D" w:rsidRPr="00A77767" w:rsidRDefault="00D8501D" w:rsidP="00D8501D">
      <w:pPr>
        <w:pStyle w:val="paragraph"/>
        <w:numPr>
          <w:ilvl w:val="0"/>
          <w:numId w:val="29"/>
        </w:numPr>
        <w:spacing w:before="0" w:beforeAutospacing="0" w:after="0" w:afterAutospacing="0"/>
        <w:textAlignment w:val="baseline"/>
        <w:rPr>
          <w:rStyle w:val="eop"/>
        </w:rPr>
      </w:pPr>
      <w:r w:rsidRPr="00D8501D">
        <w:rPr>
          <w:rStyle w:val="normaltextrun"/>
          <w:rFonts w:ascii="Arial" w:hAnsi="Arial"/>
          <w:color w:val="000000"/>
          <w:sz w:val="22"/>
          <w:szCs w:val="22"/>
        </w:rPr>
        <w:t>Demonstrate professional standards of moral, ethical, and legal conduct. </w:t>
      </w:r>
      <w:r w:rsidRPr="00D8501D">
        <w:rPr>
          <w:rStyle w:val="eop"/>
          <w:rFonts w:ascii="Arial" w:eastAsiaTheme="majorEastAsia" w:hAnsi="Arial" w:cs="Arial"/>
          <w:color w:val="000000"/>
          <w:sz w:val="22"/>
          <w:szCs w:val="22"/>
        </w:rPr>
        <w:t> </w:t>
      </w:r>
    </w:p>
    <w:p w14:paraId="43575B94" w14:textId="77777777" w:rsidR="00A77767" w:rsidRPr="00D8501D" w:rsidRDefault="00A77767"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2046847" w14:textId="6A2B6B10" w:rsidR="00743212" w:rsidRPr="00743212" w:rsidRDefault="00A77767" w:rsidP="00743212">
      <w:pPr>
        <w:pStyle w:val="Heading1"/>
        <w:rPr>
          <w:i/>
          <w:iCs/>
          <w:color w:val="000000" w:themeColor="text1"/>
          <w:sz w:val="28"/>
          <w:szCs w:val="28"/>
        </w:rPr>
      </w:pPr>
      <w:r>
        <w:rPr>
          <w:i/>
          <w:iCs/>
          <w:color w:val="000000" w:themeColor="text1"/>
          <w:sz w:val="28"/>
          <w:szCs w:val="28"/>
        </w:rPr>
        <w:t>Required Materials</w:t>
      </w:r>
      <w:r w:rsidR="00743212">
        <w:rPr>
          <w:i/>
          <w:iCs/>
          <w:color w:val="000000" w:themeColor="text1"/>
          <w:sz w:val="28"/>
          <w:szCs w:val="28"/>
        </w:rPr>
        <w:br/>
      </w:r>
    </w:p>
    <w:p w14:paraId="029E9FA2" w14:textId="77777777" w:rsidR="00743212" w:rsidRPr="00743212" w:rsidRDefault="00743212" w:rsidP="00743212">
      <w:pPr>
        <w:pStyle w:val="paragraph"/>
        <w:spacing w:before="0" w:beforeAutospacing="0" w:after="0" w:afterAutospacing="0"/>
        <w:textAlignment w:val="baseline"/>
        <w:rPr>
          <w:sz w:val="22"/>
          <w:szCs w:val="22"/>
        </w:rPr>
      </w:pPr>
      <w:r w:rsidRPr="00743212">
        <w:rPr>
          <w:rStyle w:val="normaltextrun"/>
          <w:rFonts w:ascii="Arial" w:hAnsi="Arial"/>
          <w:sz w:val="22"/>
          <w:szCs w:val="22"/>
        </w:rPr>
        <w:t>Sherpath Vantage for Ball Seidel’s Guide to Physical Examination, 10</w:t>
      </w:r>
      <w:r w:rsidRPr="00743212">
        <w:rPr>
          <w:rStyle w:val="normaltextrun"/>
          <w:rFonts w:ascii="Arial" w:hAnsi="Arial"/>
          <w:sz w:val="22"/>
          <w:szCs w:val="22"/>
          <w:vertAlign w:val="superscript"/>
        </w:rPr>
        <w:t>th</w:t>
      </w:r>
      <w:r w:rsidRPr="00743212">
        <w:rPr>
          <w:rStyle w:val="normaltextrun"/>
          <w:rFonts w:ascii="Arial" w:hAnsi="Arial"/>
          <w:sz w:val="22"/>
          <w:szCs w:val="22"/>
        </w:rPr>
        <w:t xml:space="preserve"> Edition, by Elsevier. ISBN 9780443126055</w:t>
      </w:r>
      <w:r w:rsidRPr="00743212">
        <w:rPr>
          <w:rStyle w:val="eop"/>
          <w:rFonts w:ascii="Arial" w:eastAsiaTheme="majorEastAsia" w:hAnsi="Arial" w:cs="Arial"/>
          <w:sz w:val="22"/>
          <w:szCs w:val="22"/>
        </w:rPr>
        <w:t> </w:t>
      </w:r>
    </w:p>
    <w:p w14:paraId="5F2DEF70" w14:textId="7AA9B2AA" w:rsidR="00D8501D" w:rsidRDefault="00D8501D" w:rsidP="00D8501D">
      <w:pPr>
        <w:pStyle w:val="paragraph"/>
        <w:spacing w:before="0" w:beforeAutospacing="0" w:after="0" w:afterAutospacing="0"/>
        <w:textAlignment w:val="baseline"/>
      </w:pP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341E7346" w14:textId="77777777" w:rsidR="003675EE" w:rsidRPr="00562324" w:rsidRDefault="003675EE" w:rsidP="003675EE">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0F391009" w14:textId="77777777" w:rsidR="003675EE" w:rsidRPr="00562324" w:rsidRDefault="003675EE" w:rsidP="003675EE">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574D478D" w14:textId="77777777" w:rsidR="003675EE" w:rsidRDefault="003675EE" w:rsidP="00D8501D">
      <w:pPr>
        <w:pStyle w:val="paragraph"/>
        <w:spacing w:before="0" w:beforeAutospacing="0" w:after="0" w:afterAutospacing="0"/>
        <w:textAlignment w:val="baseline"/>
        <w:rPr>
          <w:rStyle w:val="normaltextrun"/>
          <w:rFonts w:ascii="Arial" w:hAnsi="Arial"/>
          <w:b/>
          <w:bCs/>
        </w:rPr>
      </w:pPr>
    </w:p>
    <w:p w14:paraId="3AC54704" w14:textId="0869A0DF"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12BD9D77" w:rsidR="00D8501D" w:rsidRDefault="00D8501D" w:rsidP="6470686C">
      <w:pPr>
        <w:pStyle w:val="paragraph"/>
        <w:spacing w:before="0" w:beforeAutospacing="0" w:after="0" w:afterAutospacing="0"/>
        <w:textAlignment w:val="baseline"/>
        <w:rPr>
          <w:rStyle w:val="eop"/>
          <w:rFonts w:ascii="Arial" w:eastAsiaTheme="majorEastAsia" w:hAnsi="Arial" w:cs="Arial"/>
          <w:sz w:val="22"/>
          <w:szCs w:val="22"/>
          <w:highlight w:val="yellow"/>
        </w:rPr>
      </w:pPr>
      <w:r w:rsidRPr="6470686C">
        <w:rPr>
          <w:rStyle w:val="normaltextrun"/>
          <w:rFonts w:ascii="Arial" w:hAnsi="Arial"/>
          <w:b/>
          <w:bCs/>
        </w:rPr>
        <w:t>Osmosis</w:t>
      </w:r>
      <w:r w:rsidR="00A77767" w:rsidRPr="6470686C">
        <w:rPr>
          <w:rStyle w:val="scxw10676831"/>
          <w:rFonts w:ascii="Arial" w:hAnsi="Arial" w:cs="Arial"/>
          <w:b/>
          <w:bCs/>
        </w:rPr>
        <w:t>:</w:t>
      </w:r>
      <w:r>
        <w:br/>
      </w:r>
      <w:r w:rsidRPr="6470686C">
        <w:rPr>
          <w:rStyle w:val="normaltextrun"/>
          <w:rFonts w:ascii="Arial" w:hAnsi="Arial"/>
          <w:sz w:val="22"/>
          <w:szCs w:val="22"/>
          <w:lang w:val="en"/>
        </w:rPr>
        <w:t>Osmosis is a visual learning platform that makes complex medical topics easy to understand through expertly illustrated visuals based on evidence-based learning science. You’ll find these videos both incorporated in some of your lessons, and some will stand alone to support the content for the week.</w:t>
      </w:r>
      <w:r w:rsidRPr="6470686C">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10EEAE78" w:rsidR="00D8501D" w:rsidRDefault="00D8501D" w:rsidP="00D8501D">
      <w:pPr>
        <w:pStyle w:val="paragraph"/>
        <w:spacing w:before="0" w:beforeAutospacing="0" w:after="0" w:afterAutospacing="0"/>
        <w:textAlignment w:val="baseline"/>
      </w:pPr>
      <w:r>
        <w:rPr>
          <w:rStyle w:val="normaltextrun"/>
          <w:rFonts w:ascii="Arial" w:hAnsi="Arial"/>
          <w:b/>
          <w:bCs/>
        </w:rPr>
        <w:lastRenderedPageBreak/>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in </w:t>
      </w:r>
      <w:r w:rsidR="00743212">
        <w:rPr>
          <w:rStyle w:val="normaltextrun"/>
          <w:rFonts w:ascii="Arial" w:hAnsi="Arial" w:cs="Arial"/>
          <w:sz w:val="21"/>
          <w:szCs w:val="21"/>
        </w:rPr>
        <w:t xml:space="preserve">Ball Seidel’s Guide to Physical Examination </w:t>
      </w:r>
      <w:r>
        <w:rPr>
          <w:rStyle w:val="normaltextrun"/>
          <w:rFonts w:ascii="Arial" w:hAnsi="Arial"/>
          <w:sz w:val="22"/>
          <w:szCs w:val="22"/>
        </w:rPr>
        <w:t>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6A846549" w:rsidR="00D8501D" w:rsidRDefault="00D8501D" w:rsidP="00D8501D">
      <w:pPr>
        <w:pStyle w:val="paragraph"/>
        <w:spacing w:before="0" w:beforeAutospacing="0" w:after="0" w:afterAutospacing="0"/>
        <w:textAlignment w:val="baseline"/>
      </w:pP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3B696042" w14:textId="695B82B4" w:rsidR="00D8501D" w:rsidRDefault="00D8501D" w:rsidP="30CEF0A4">
      <w:pPr>
        <w:pStyle w:val="paragraph"/>
        <w:spacing w:before="0" w:beforeAutospacing="0" w:after="0" w:afterAutospacing="0"/>
        <w:textAlignment w:val="baseline"/>
      </w:pPr>
      <w:r w:rsidRPr="30CEF0A4">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29E64C8B"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p>
    <w:p w14:paraId="725C7C35" w14:textId="77777777" w:rsidR="00D8501D" w:rsidRPr="00D8501D" w:rsidRDefault="00D8501D" w:rsidP="00D8501D">
      <w:pPr>
        <w:pStyle w:val="paragraph"/>
        <w:spacing w:before="0" w:beforeAutospacing="0" w:after="0" w:afterAutospacing="0"/>
        <w:textAlignment w:val="baseline"/>
      </w:pPr>
    </w:p>
    <w:p w14:paraId="16D7778C" w14:textId="77777777" w:rsidR="00EE5387" w:rsidRDefault="00EE5387" w:rsidP="00504123">
      <w:pPr>
        <w:pStyle w:val="Heading1"/>
        <w:rPr>
          <w:sz w:val="28"/>
          <w:szCs w:val="28"/>
        </w:rPr>
      </w:pPr>
    </w:p>
    <w:p w14:paraId="6C86F614" w14:textId="47329085" w:rsidR="3EDB6C9E" w:rsidRDefault="3EDB6C9E" w:rsidP="3EDB6C9E"/>
    <w:p w14:paraId="76BF963F" w14:textId="417ABC2D" w:rsidR="3EDB6C9E" w:rsidRDefault="3EDB6C9E" w:rsidP="3EDB6C9E"/>
    <w:p w14:paraId="53DE9BD2" w14:textId="35F427AA" w:rsidR="3EDB6C9E" w:rsidRDefault="3EDB6C9E" w:rsidP="3EDB6C9E"/>
    <w:p w14:paraId="3BB166F5" w14:textId="207294BD" w:rsidR="3EDB6C9E" w:rsidRDefault="3EDB6C9E" w:rsidP="3EDB6C9E"/>
    <w:p w14:paraId="191A7F3D" w14:textId="7FD5C244" w:rsidR="3EDB6C9E" w:rsidRDefault="3EDB6C9E" w:rsidP="3EDB6C9E"/>
    <w:p w14:paraId="2F44C915" w14:textId="600BF251" w:rsidR="3EDB6C9E" w:rsidRDefault="3EDB6C9E" w:rsidP="3EDB6C9E"/>
    <w:p w14:paraId="623AD94C" w14:textId="323D1D84" w:rsidR="3EDB6C9E" w:rsidRDefault="3EDB6C9E" w:rsidP="3EDB6C9E"/>
    <w:p w14:paraId="3B9A319F" w14:textId="00E2F63D" w:rsidR="3EDB6C9E" w:rsidRDefault="3EDB6C9E" w:rsidP="3EDB6C9E"/>
    <w:p w14:paraId="0606C4BE" w14:textId="11F850A5" w:rsidR="3EDB6C9E" w:rsidRDefault="3EDB6C9E" w:rsidP="3EDB6C9E"/>
    <w:p w14:paraId="1983905D" w14:textId="41C561FC" w:rsidR="3EDB6C9E" w:rsidRDefault="3EDB6C9E" w:rsidP="3EDB6C9E"/>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25"/>
        <w:gridCol w:w="465"/>
        <w:gridCol w:w="3330"/>
        <w:gridCol w:w="1710"/>
        <w:gridCol w:w="2070"/>
        <w:gridCol w:w="1980"/>
        <w:gridCol w:w="1620"/>
      </w:tblGrid>
      <w:tr w:rsidR="00C36C97" w:rsidRPr="00025E5B" w14:paraId="58A6C67B" w14:textId="77777777" w:rsidTr="34060747">
        <w:trPr>
          <w:trHeight w:val="1041"/>
        </w:trPr>
        <w:tc>
          <w:tcPr>
            <w:tcW w:w="525"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r>
              <w:rPr>
                <w:b/>
                <w:bCs/>
                <w:sz w:val="20"/>
                <w:szCs w:val="20"/>
              </w:rPr>
              <w:t>Wk</w:t>
            </w:r>
          </w:p>
        </w:tc>
        <w:tc>
          <w:tcPr>
            <w:tcW w:w="3795"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71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207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34060747">
        <w:trPr>
          <w:trHeight w:val="98"/>
        </w:trPr>
        <w:tc>
          <w:tcPr>
            <w:tcW w:w="525" w:type="dxa"/>
            <w:vMerge/>
            <w:vAlign w:val="center"/>
          </w:tcPr>
          <w:p w14:paraId="11193421" w14:textId="77777777" w:rsidR="00C36C97" w:rsidRDefault="00C36C97" w:rsidP="000B4B2E">
            <w:pPr>
              <w:jc w:val="center"/>
              <w:rPr>
                <w:b/>
                <w:bCs/>
                <w:sz w:val="20"/>
                <w:szCs w:val="20"/>
              </w:rPr>
            </w:pPr>
          </w:p>
        </w:tc>
        <w:tc>
          <w:tcPr>
            <w:tcW w:w="4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3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71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207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3F78C3" w:rsidRPr="00025E5B" w14:paraId="3ACF0A49" w14:textId="77777777" w:rsidTr="34060747">
        <w:tc>
          <w:tcPr>
            <w:tcW w:w="525" w:type="dxa"/>
            <w:vMerge w:val="restart"/>
            <w:shd w:val="clear" w:color="auto" w:fill="E5F1FF"/>
            <w:vAlign w:val="center"/>
          </w:tcPr>
          <w:p w14:paraId="11E0B99B" w14:textId="77777777" w:rsidR="003F78C3" w:rsidRPr="002B41C8" w:rsidRDefault="003F78C3" w:rsidP="000B4B2E">
            <w:pPr>
              <w:jc w:val="center"/>
              <w:rPr>
                <w:b/>
                <w:bCs/>
                <w:sz w:val="18"/>
                <w:szCs w:val="18"/>
              </w:rPr>
            </w:pPr>
            <w:bookmarkStart w:id="1" w:name="_Hlk139548608"/>
            <w:r w:rsidRPr="002B41C8">
              <w:rPr>
                <w:b/>
                <w:bCs/>
                <w:sz w:val="18"/>
                <w:szCs w:val="18"/>
              </w:rPr>
              <w:t>1</w:t>
            </w:r>
          </w:p>
        </w:tc>
        <w:tc>
          <w:tcPr>
            <w:tcW w:w="465" w:type="dxa"/>
            <w:shd w:val="clear" w:color="auto" w:fill="E5F1FF"/>
            <w:vAlign w:val="center"/>
          </w:tcPr>
          <w:p w14:paraId="753D1C90" w14:textId="1134C8A6" w:rsidR="003F78C3" w:rsidRPr="00025E5B" w:rsidRDefault="003F78C3" w:rsidP="000B4B2E">
            <w:pPr>
              <w:jc w:val="center"/>
              <w:rPr>
                <w:sz w:val="18"/>
                <w:szCs w:val="18"/>
              </w:rPr>
            </w:pPr>
            <w:r>
              <w:rPr>
                <w:sz w:val="18"/>
                <w:szCs w:val="18"/>
              </w:rPr>
              <w:t>1</w:t>
            </w:r>
          </w:p>
        </w:tc>
        <w:tc>
          <w:tcPr>
            <w:tcW w:w="3330" w:type="dxa"/>
            <w:shd w:val="clear" w:color="auto" w:fill="E5F1FF"/>
            <w:vAlign w:val="center"/>
          </w:tcPr>
          <w:p w14:paraId="00A80EAB" w14:textId="77777777" w:rsidR="003F78C3" w:rsidRDefault="003F78C3" w:rsidP="00AF65C2">
            <w:pPr>
              <w:pStyle w:val="paragraph"/>
              <w:spacing w:before="0" w:beforeAutospacing="0" w:after="0" w:afterAutospacing="0"/>
              <w:textAlignment w:val="baseline"/>
            </w:pPr>
            <w:r>
              <w:rPr>
                <w:rStyle w:val="normaltextrun"/>
                <w:rFonts w:ascii="Calibri" w:hAnsi="Calibri" w:cs="Calibri"/>
                <w:sz w:val="18"/>
                <w:szCs w:val="18"/>
              </w:rPr>
              <w:t>Cultural Competency</w:t>
            </w:r>
            <w:r>
              <w:rPr>
                <w:rStyle w:val="eop"/>
                <w:rFonts w:ascii="Calibri" w:eastAsiaTheme="majorEastAsia" w:hAnsi="Calibri" w:cs="Calibri"/>
                <w:sz w:val="18"/>
                <w:szCs w:val="18"/>
              </w:rPr>
              <w:t> </w:t>
            </w:r>
          </w:p>
          <w:p w14:paraId="25A5ECD8" w14:textId="4E569A53" w:rsidR="003F78C3" w:rsidRPr="00AF65C2" w:rsidRDefault="003F78C3" w:rsidP="00AF65C2">
            <w:pPr>
              <w:pStyle w:val="paragraph"/>
              <w:spacing w:before="0" w:beforeAutospacing="0" w:after="0" w:afterAutospacing="0"/>
              <w:textAlignment w:val="baseline"/>
            </w:pPr>
            <w:r>
              <w:rPr>
                <w:rStyle w:val="normaltextrun"/>
                <w:rFonts w:ascii="Calibri" w:hAnsi="Calibri" w:cs="Calibri"/>
                <w:b/>
                <w:bCs/>
                <w:i/>
                <w:iCs/>
                <w:sz w:val="18"/>
                <w:szCs w:val="18"/>
              </w:rPr>
              <w:t>Lesson:</w:t>
            </w:r>
            <w:r>
              <w:rPr>
                <w:rStyle w:val="normaltextrun"/>
                <w:rFonts w:ascii="Calibri" w:hAnsi="Calibri" w:cs="Calibri"/>
                <w:i/>
                <w:iCs/>
                <w:sz w:val="18"/>
                <w:szCs w:val="18"/>
              </w:rPr>
              <w:t xml:space="preserve"> Components of Cultural Competency (49 mins)</w:t>
            </w:r>
            <w:r>
              <w:rPr>
                <w:rStyle w:val="eop"/>
                <w:rFonts w:ascii="Calibri" w:eastAsiaTheme="majorEastAsia" w:hAnsi="Calibri" w:cs="Calibri"/>
                <w:sz w:val="18"/>
                <w:szCs w:val="18"/>
              </w:rPr>
              <w:t> </w:t>
            </w:r>
          </w:p>
        </w:tc>
        <w:tc>
          <w:tcPr>
            <w:tcW w:w="1710" w:type="dxa"/>
            <w:vMerge w:val="restart"/>
            <w:shd w:val="clear" w:color="auto" w:fill="E5F1FF"/>
            <w:vAlign w:val="center"/>
          </w:tcPr>
          <w:p w14:paraId="697BD091" w14:textId="77777777" w:rsidR="003F78C3" w:rsidRPr="00025E5B" w:rsidRDefault="003F78C3" w:rsidP="000B4B2E">
            <w:pPr>
              <w:rPr>
                <w:sz w:val="18"/>
                <w:szCs w:val="18"/>
              </w:rPr>
            </w:pPr>
          </w:p>
        </w:tc>
        <w:tc>
          <w:tcPr>
            <w:tcW w:w="2070" w:type="dxa"/>
            <w:shd w:val="clear" w:color="auto" w:fill="E5F1FF"/>
            <w:vAlign w:val="center"/>
          </w:tcPr>
          <w:p w14:paraId="0443640F" w14:textId="286C2181" w:rsidR="003F78C3" w:rsidRPr="00025E5B" w:rsidRDefault="003F78C3" w:rsidP="00840F7A">
            <w:pPr>
              <w:jc w:val="center"/>
              <w:rPr>
                <w:sz w:val="18"/>
                <w:szCs w:val="18"/>
              </w:rPr>
            </w:pPr>
            <w:r>
              <w:rPr>
                <w:sz w:val="18"/>
                <w:szCs w:val="18"/>
              </w:rPr>
              <w:t>Mastery – Intermediate: Ch 1</w:t>
            </w:r>
          </w:p>
        </w:tc>
        <w:tc>
          <w:tcPr>
            <w:tcW w:w="1980" w:type="dxa"/>
            <w:vMerge w:val="restart"/>
            <w:shd w:val="clear" w:color="auto" w:fill="E5F1FF"/>
            <w:vAlign w:val="center"/>
          </w:tcPr>
          <w:p w14:paraId="2862486D" w14:textId="08F71D5C" w:rsidR="003F78C3" w:rsidRPr="0068133B" w:rsidRDefault="003F78C3" w:rsidP="0068133B">
            <w:pPr>
              <w:rPr>
                <w:sz w:val="18"/>
                <w:szCs w:val="18"/>
              </w:rPr>
            </w:pPr>
            <w:r>
              <w:rPr>
                <w:sz w:val="18"/>
                <w:szCs w:val="18"/>
              </w:rPr>
              <w:t xml:space="preserve">SH: </w:t>
            </w:r>
            <w:r w:rsidRPr="000A2B28">
              <w:rPr>
                <w:sz w:val="18"/>
                <w:szCs w:val="18"/>
              </w:rPr>
              <w:t>Digital Clinical Experience Overview, Conversation Concept Lab, and Communication and Documentation Tutorials</w:t>
            </w:r>
          </w:p>
        </w:tc>
        <w:tc>
          <w:tcPr>
            <w:tcW w:w="1620" w:type="dxa"/>
            <w:vMerge w:val="restart"/>
            <w:shd w:val="clear" w:color="auto" w:fill="E5F1FF"/>
            <w:vAlign w:val="center"/>
          </w:tcPr>
          <w:p w14:paraId="42AE7BC5" w14:textId="77777777" w:rsidR="003F78C3" w:rsidRPr="00025E5B" w:rsidRDefault="003F78C3" w:rsidP="001B15DE">
            <w:pPr>
              <w:rPr>
                <w:sz w:val="18"/>
                <w:szCs w:val="18"/>
              </w:rPr>
            </w:pPr>
          </w:p>
        </w:tc>
      </w:tr>
      <w:tr w:rsidR="003F78C3" w:rsidRPr="00025E5B" w14:paraId="01E0CA63" w14:textId="77777777" w:rsidTr="34060747">
        <w:trPr>
          <w:trHeight w:val="449"/>
        </w:trPr>
        <w:tc>
          <w:tcPr>
            <w:tcW w:w="525" w:type="dxa"/>
            <w:vMerge/>
            <w:vAlign w:val="center"/>
          </w:tcPr>
          <w:p w14:paraId="33CA6491" w14:textId="77777777" w:rsidR="003F78C3" w:rsidRPr="002B41C8" w:rsidRDefault="003F78C3" w:rsidP="000B4B2E">
            <w:pPr>
              <w:jc w:val="center"/>
              <w:rPr>
                <w:b/>
                <w:bCs/>
                <w:sz w:val="18"/>
                <w:szCs w:val="18"/>
              </w:rPr>
            </w:pPr>
          </w:p>
        </w:tc>
        <w:tc>
          <w:tcPr>
            <w:tcW w:w="465" w:type="dxa"/>
            <w:tcBorders>
              <w:bottom w:val="single" w:sz="4" w:space="0" w:color="AEAAAA" w:themeColor="background2" w:themeShade="BF"/>
            </w:tcBorders>
            <w:shd w:val="clear" w:color="auto" w:fill="E5F1FF"/>
            <w:vAlign w:val="center"/>
          </w:tcPr>
          <w:p w14:paraId="7680E48A" w14:textId="26431CC4" w:rsidR="003F78C3" w:rsidRPr="00025E5B" w:rsidRDefault="003F78C3" w:rsidP="00743212">
            <w:pPr>
              <w:jc w:val="center"/>
              <w:rPr>
                <w:sz w:val="18"/>
                <w:szCs w:val="18"/>
              </w:rPr>
            </w:pPr>
            <w:r>
              <w:rPr>
                <w:sz w:val="18"/>
                <w:szCs w:val="18"/>
              </w:rPr>
              <w:t>4</w:t>
            </w:r>
          </w:p>
        </w:tc>
        <w:tc>
          <w:tcPr>
            <w:tcW w:w="3330" w:type="dxa"/>
            <w:tcBorders>
              <w:bottom w:val="single" w:sz="4" w:space="0" w:color="AEAAAA" w:themeColor="background2" w:themeShade="BF"/>
            </w:tcBorders>
            <w:shd w:val="clear" w:color="auto" w:fill="E5F1FF"/>
            <w:vAlign w:val="center"/>
          </w:tcPr>
          <w:p w14:paraId="1610688E" w14:textId="77777777" w:rsidR="003F78C3" w:rsidRDefault="003F78C3" w:rsidP="00AF65C2">
            <w:pPr>
              <w:pStyle w:val="paragraph"/>
              <w:spacing w:before="0" w:beforeAutospacing="0" w:after="0" w:afterAutospacing="0"/>
              <w:textAlignment w:val="baseline"/>
            </w:pPr>
            <w:r>
              <w:rPr>
                <w:rStyle w:val="normaltextrun"/>
                <w:rFonts w:ascii="Calibri" w:hAnsi="Calibri" w:cs="Calibri"/>
                <w:sz w:val="18"/>
                <w:szCs w:val="18"/>
              </w:rPr>
              <w:t>Taking the Next Steps: Clinical Reasoning </w:t>
            </w:r>
            <w:r>
              <w:rPr>
                <w:rStyle w:val="eop"/>
                <w:rFonts w:ascii="Calibri" w:eastAsiaTheme="majorEastAsia" w:hAnsi="Calibri" w:cs="Calibri"/>
                <w:sz w:val="18"/>
                <w:szCs w:val="18"/>
              </w:rPr>
              <w:t> </w:t>
            </w:r>
          </w:p>
          <w:p w14:paraId="469CA462" w14:textId="1343D8AF" w:rsidR="003F78C3" w:rsidRPr="00AF65C2" w:rsidRDefault="003F78C3" w:rsidP="00AF65C2">
            <w:pPr>
              <w:pStyle w:val="paragraph"/>
              <w:spacing w:before="0" w:beforeAutospacing="0" w:after="0" w:afterAutospacing="0"/>
              <w:textAlignment w:val="baseline"/>
            </w:pPr>
            <w:r>
              <w:rPr>
                <w:rStyle w:val="normaltextrun"/>
                <w:rFonts w:ascii="Calibri" w:hAnsi="Calibri" w:cs="Calibri"/>
                <w:b/>
                <w:bCs/>
                <w:i/>
                <w:iCs/>
                <w:sz w:val="18"/>
                <w:szCs w:val="18"/>
              </w:rPr>
              <w:t>Lesson</w:t>
            </w:r>
            <w:r>
              <w:rPr>
                <w:rStyle w:val="normaltextrun"/>
                <w:rFonts w:ascii="Calibri" w:hAnsi="Calibri" w:cs="Calibri"/>
                <w:i/>
                <w:iCs/>
                <w:sz w:val="18"/>
                <w:szCs w:val="18"/>
              </w:rPr>
              <w:t>: Clinical Reasoning (33 min)</w:t>
            </w:r>
            <w:r>
              <w:rPr>
                <w:rStyle w:val="eop"/>
                <w:rFonts w:ascii="Calibri" w:eastAsiaTheme="majorEastAsia" w:hAnsi="Calibri" w:cs="Calibri"/>
                <w:sz w:val="18"/>
                <w:szCs w:val="18"/>
              </w:rPr>
              <w:t> </w:t>
            </w:r>
          </w:p>
        </w:tc>
        <w:tc>
          <w:tcPr>
            <w:tcW w:w="1710" w:type="dxa"/>
            <w:vMerge/>
            <w:vAlign w:val="center"/>
          </w:tcPr>
          <w:p w14:paraId="025B2B4E" w14:textId="77777777" w:rsidR="003F78C3" w:rsidRPr="00025E5B" w:rsidRDefault="003F78C3" w:rsidP="000B4B2E">
            <w:pPr>
              <w:rPr>
                <w:sz w:val="18"/>
                <w:szCs w:val="18"/>
              </w:rPr>
            </w:pPr>
          </w:p>
        </w:tc>
        <w:tc>
          <w:tcPr>
            <w:tcW w:w="2070" w:type="dxa"/>
            <w:tcBorders>
              <w:bottom w:val="single" w:sz="4" w:space="0" w:color="AEAAAA" w:themeColor="background2" w:themeShade="BF"/>
            </w:tcBorders>
            <w:shd w:val="clear" w:color="auto" w:fill="E5F1FF"/>
            <w:vAlign w:val="center"/>
          </w:tcPr>
          <w:p w14:paraId="0304A345" w14:textId="18141396" w:rsidR="003F78C3" w:rsidRDefault="003F78C3" w:rsidP="00AF65C2">
            <w:pPr>
              <w:jc w:val="center"/>
              <w:rPr>
                <w:sz w:val="18"/>
                <w:szCs w:val="18"/>
              </w:rPr>
            </w:pPr>
            <w:r w:rsidRPr="30F1F5FD">
              <w:rPr>
                <w:sz w:val="18"/>
                <w:szCs w:val="18"/>
              </w:rPr>
              <w:t xml:space="preserve">Custom Quiz (30 QUESTIONS) – Ch. </w:t>
            </w:r>
            <w:r>
              <w:rPr>
                <w:sz w:val="18"/>
                <w:szCs w:val="18"/>
              </w:rPr>
              <w:t>4</w:t>
            </w:r>
          </w:p>
        </w:tc>
        <w:tc>
          <w:tcPr>
            <w:tcW w:w="1980" w:type="dxa"/>
            <w:vMerge/>
            <w:vAlign w:val="center"/>
          </w:tcPr>
          <w:p w14:paraId="514C9D5F" w14:textId="77777777" w:rsidR="003F78C3" w:rsidRPr="00025E5B" w:rsidRDefault="003F78C3" w:rsidP="000B4B2E">
            <w:pPr>
              <w:rPr>
                <w:sz w:val="18"/>
                <w:szCs w:val="18"/>
              </w:rPr>
            </w:pPr>
          </w:p>
        </w:tc>
        <w:tc>
          <w:tcPr>
            <w:tcW w:w="1620" w:type="dxa"/>
            <w:vMerge/>
            <w:vAlign w:val="center"/>
          </w:tcPr>
          <w:p w14:paraId="033E2367" w14:textId="3D09FD76" w:rsidR="003F78C3" w:rsidRPr="00025E5B" w:rsidRDefault="003F78C3" w:rsidP="0068133B">
            <w:pPr>
              <w:rPr>
                <w:sz w:val="18"/>
                <w:szCs w:val="18"/>
              </w:rPr>
            </w:pPr>
          </w:p>
        </w:tc>
      </w:tr>
      <w:bookmarkEnd w:id="1"/>
      <w:tr w:rsidR="00C36C97" w:rsidRPr="00025E5B" w14:paraId="4AC57D62" w14:textId="77777777" w:rsidTr="34060747">
        <w:trPr>
          <w:trHeight w:val="557"/>
        </w:trPr>
        <w:tc>
          <w:tcPr>
            <w:tcW w:w="525" w:type="dxa"/>
            <w:shd w:val="clear" w:color="auto" w:fill="auto"/>
            <w:vAlign w:val="center"/>
          </w:tcPr>
          <w:p w14:paraId="20F2E5A4" w14:textId="77777777" w:rsidR="00C36C97" w:rsidRPr="002B41C8" w:rsidRDefault="00C36C97" w:rsidP="000B4B2E">
            <w:pPr>
              <w:jc w:val="center"/>
              <w:rPr>
                <w:b/>
                <w:bCs/>
                <w:sz w:val="18"/>
                <w:szCs w:val="18"/>
              </w:rPr>
            </w:pPr>
            <w:r w:rsidRPr="002B41C8">
              <w:rPr>
                <w:b/>
                <w:bCs/>
                <w:sz w:val="18"/>
                <w:szCs w:val="18"/>
              </w:rPr>
              <w:t>2</w:t>
            </w:r>
          </w:p>
        </w:tc>
        <w:tc>
          <w:tcPr>
            <w:tcW w:w="465" w:type="dxa"/>
            <w:shd w:val="clear" w:color="auto" w:fill="auto"/>
            <w:vAlign w:val="center"/>
          </w:tcPr>
          <w:p w14:paraId="21608DDC" w14:textId="0460E015" w:rsidR="00C36C97" w:rsidRDefault="00AF65C2" w:rsidP="000B4B2E">
            <w:pPr>
              <w:jc w:val="center"/>
              <w:rPr>
                <w:sz w:val="18"/>
                <w:szCs w:val="18"/>
              </w:rPr>
            </w:pPr>
            <w:r>
              <w:rPr>
                <w:sz w:val="18"/>
                <w:szCs w:val="18"/>
              </w:rPr>
              <w:t>2</w:t>
            </w:r>
          </w:p>
        </w:tc>
        <w:tc>
          <w:tcPr>
            <w:tcW w:w="3330" w:type="dxa"/>
            <w:shd w:val="clear" w:color="auto" w:fill="auto"/>
            <w:vAlign w:val="center"/>
          </w:tcPr>
          <w:p w14:paraId="595867D7" w14:textId="77777777" w:rsidR="00AF65C2" w:rsidRDefault="00AF65C2" w:rsidP="00AF65C2">
            <w:pPr>
              <w:pStyle w:val="paragraph"/>
              <w:spacing w:before="0" w:beforeAutospacing="0" w:after="0" w:afterAutospacing="0"/>
              <w:textAlignment w:val="baseline"/>
            </w:pPr>
            <w:r>
              <w:rPr>
                <w:rStyle w:val="normaltextrun"/>
                <w:rFonts w:ascii="Calibri" w:hAnsi="Calibri" w:cs="Calibri"/>
                <w:sz w:val="18"/>
                <w:szCs w:val="18"/>
              </w:rPr>
              <w:t>The History and Interviewing Process</w:t>
            </w:r>
            <w:r>
              <w:rPr>
                <w:rStyle w:val="eop"/>
                <w:rFonts w:ascii="Calibri" w:eastAsiaTheme="majorEastAsia" w:hAnsi="Calibri" w:cs="Calibri"/>
                <w:sz w:val="18"/>
                <w:szCs w:val="18"/>
              </w:rPr>
              <w:t> </w:t>
            </w:r>
          </w:p>
          <w:p w14:paraId="75B1840C" w14:textId="5CC04E1E" w:rsidR="00C36C97" w:rsidRPr="00AF65C2" w:rsidRDefault="00AF65C2" w:rsidP="00AF65C2">
            <w:pPr>
              <w:pStyle w:val="paragraph"/>
              <w:spacing w:before="0" w:beforeAutospacing="0" w:after="0" w:afterAutospacing="0"/>
              <w:textAlignment w:val="baseline"/>
            </w:pPr>
            <w:r>
              <w:rPr>
                <w:rStyle w:val="normaltextrun"/>
                <w:rFonts w:ascii="Calibri" w:hAnsi="Calibri" w:cs="Calibri"/>
                <w:b/>
                <w:bCs/>
                <w:i/>
                <w:iCs/>
                <w:sz w:val="18"/>
                <w:szCs w:val="18"/>
              </w:rPr>
              <w:t xml:space="preserve">Lessons: </w:t>
            </w:r>
            <w:r>
              <w:rPr>
                <w:rStyle w:val="normaltextrun"/>
                <w:rFonts w:ascii="Calibri" w:hAnsi="Calibri" w:cs="Calibri"/>
                <w:i/>
                <w:iCs/>
                <w:sz w:val="18"/>
                <w:szCs w:val="18"/>
              </w:rPr>
              <w:t>Developing a Relationship with the Patient (57 min),</w:t>
            </w:r>
            <w:r>
              <w:rPr>
                <w:rStyle w:val="normaltextrun"/>
                <w:rFonts w:ascii="Calibri" w:hAnsi="Calibri" w:cs="Calibri"/>
                <w:b/>
                <w:bCs/>
                <w:i/>
                <w:iCs/>
                <w:sz w:val="18"/>
                <w:szCs w:val="18"/>
              </w:rPr>
              <w:t xml:space="preserve"> </w:t>
            </w:r>
            <w:r>
              <w:rPr>
                <w:rStyle w:val="normaltextrun"/>
                <w:rFonts w:ascii="Calibri" w:hAnsi="Calibri" w:cs="Calibri"/>
                <w:i/>
                <w:iCs/>
                <w:sz w:val="18"/>
                <w:szCs w:val="18"/>
              </w:rPr>
              <w:t>The Patient History (55 mins)</w:t>
            </w:r>
          </w:p>
        </w:tc>
        <w:tc>
          <w:tcPr>
            <w:tcW w:w="1710" w:type="dxa"/>
            <w:shd w:val="clear" w:color="auto" w:fill="auto"/>
            <w:vAlign w:val="center"/>
          </w:tcPr>
          <w:p w14:paraId="0F9A4F9D" w14:textId="63B4BFFE" w:rsidR="00C36C97" w:rsidRPr="00025E5B" w:rsidRDefault="00C36C97" w:rsidP="00840F7A">
            <w:pPr>
              <w:jc w:val="center"/>
              <w:rPr>
                <w:sz w:val="18"/>
                <w:szCs w:val="18"/>
              </w:rPr>
            </w:pPr>
          </w:p>
        </w:tc>
        <w:tc>
          <w:tcPr>
            <w:tcW w:w="2070" w:type="dxa"/>
            <w:shd w:val="clear" w:color="auto" w:fill="auto"/>
            <w:vAlign w:val="center"/>
          </w:tcPr>
          <w:p w14:paraId="2DECF874" w14:textId="19767CFB" w:rsidR="00C36C97" w:rsidRDefault="00840F7A" w:rsidP="00840F7A">
            <w:pPr>
              <w:jc w:val="center"/>
              <w:rPr>
                <w:sz w:val="18"/>
                <w:szCs w:val="18"/>
              </w:rPr>
            </w:pPr>
            <w:r>
              <w:rPr>
                <w:sz w:val="18"/>
                <w:szCs w:val="18"/>
              </w:rPr>
              <w:t>Mastery –</w:t>
            </w:r>
            <w:r w:rsidR="00DF3350">
              <w:rPr>
                <w:sz w:val="18"/>
                <w:szCs w:val="18"/>
              </w:rPr>
              <w:t xml:space="preserve"> </w:t>
            </w:r>
            <w:r>
              <w:rPr>
                <w:sz w:val="18"/>
                <w:szCs w:val="18"/>
              </w:rPr>
              <w:t>Intermediate</w:t>
            </w:r>
            <w:r w:rsidR="00C36C97">
              <w:rPr>
                <w:sz w:val="18"/>
                <w:szCs w:val="18"/>
              </w:rPr>
              <w:t xml:space="preserve">: Ch </w:t>
            </w:r>
            <w:r w:rsidR="00AF65C2">
              <w:rPr>
                <w:sz w:val="18"/>
                <w:szCs w:val="18"/>
              </w:rPr>
              <w:t>2</w:t>
            </w:r>
          </w:p>
        </w:tc>
        <w:tc>
          <w:tcPr>
            <w:tcW w:w="1980" w:type="dxa"/>
            <w:shd w:val="clear" w:color="auto" w:fill="auto"/>
            <w:vAlign w:val="center"/>
          </w:tcPr>
          <w:p w14:paraId="77043961" w14:textId="77777777" w:rsidR="00C36C97" w:rsidRPr="00FF3E57" w:rsidRDefault="00C36C97" w:rsidP="0068133B">
            <w:pPr>
              <w:rPr>
                <w:sz w:val="18"/>
                <w:szCs w:val="18"/>
              </w:rPr>
            </w:pPr>
            <w:r w:rsidRPr="00FF3E57">
              <w:rPr>
                <w:sz w:val="18"/>
                <w:szCs w:val="18"/>
              </w:rPr>
              <w:t>Simulation:  Conducting a Head-to-Toe (focused) Examination (20 mins)</w:t>
            </w:r>
          </w:p>
          <w:p w14:paraId="781A23C3" w14:textId="77777777" w:rsidR="00C36C97" w:rsidRPr="00FF3E57" w:rsidRDefault="00C36C97" w:rsidP="0068133B">
            <w:pPr>
              <w:rPr>
                <w:sz w:val="18"/>
                <w:szCs w:val="18"/>
              </w:rPr>
            </w:pPr>
          </w:p>
          <w:p w14:paraId="1DDAF4D7" w14:textId="77777777" w:rsidR="00C36C97" w:rsidRPr="00FF3E57" w:rsidRDefault="00C36C97" w:rsidP="0068133B">
            <w:pPr>
              <w:rPr>
                <w:sz w:val="18"/>
                <w:szCs w:val="18"/>
              </w:rPr>
            </w:pPr>
            <w:r w:rsidRPr="072A5DEE">
              <w:rPr>
                <w:sz w:val="18"/>
                <w:szCs w:val="18"/>
              </w:rPr>
              <w:t>SH: Health History (75 mins)</w:t>
            </w:r>
          </w:p>
        </w:tc>
        <w:tc>
          <w:tcPr>
            <w:tcW w:w="1620" w:type="dxa"/>
            <w:shd w:val="clear" w:color="auto" w:fill="auto"/>
            <w:vAlign w:val="center"/>
          </w:tcPr>
          <w:p w14:paraId="73EF9F77" w14:textId="77F8057A" w:rsidR="00C36C97" w:rsidRPr="00025E5B" w:rsidRDefault="003F78C3" w:rsidP="000B4B2E">
            <w:pPr>
              <w:rPr>
                <w:sz w:val="18"/>
                <w:szCs w:val="18"/>
              </w:rPr>
            </w:pPr>
            <w:r w:rsidRPr="072A5DEE">
              <w:rPr>
                <w:sz w:val="18"/>
                <w:szCs w:val="18"/>
              </w:rPr>
              <w:t>NGN: Interviewing Skills</w:t>
            </w:r>
          </w:p>
        </w:tc>
      </w:tr>
      <w:tr w:rsidR="00AF65C2" w:rsidRPr="00025E5B" w14:paraId="792FE380" w14:textId="77777777" w:rsidTr="34060747">
        <w:tc>
          <w:tcPr>
            <w:tcW w:w="525" w:type="dxa"/>
            <w:vMerge w:val="restart"/>
            <w:shd w:val="clear" w:color="auto" w:fill="E5F1FF"/>
            <w:vAlign w:val="center"/>
          </w:tcPr>
          <w:p w14:paraId="1567FAD6" w14:textId="77777777" w:rsidR="00AF65C2" w:rsidRPr="002B41C8" w:rsidRDefault="00AF65C2" w:rsidP="00AF65C2">
            <w:pPr>
              <w:jc w:val="center"/>
              <w:rPr>
                <w:b/>
                <w:bCs/>
                <w:sz w:val="18"/>
                <w:szCs w:val="18"/>
              </w:rPr>
            </w:pPr>
            <w:r w:rsidRPr="002B41C8">
              <w:rPr>
                <w:b/>
                <w:bCs/>
                <w:sz w:val="18"/>
                <w:szCs w:val="18"/>
              </w:rPr>
              <w:t>3</w:t>
            </w:r>
          </w:p>
        </w:tc>
        <w:tc>
          <w:tcPr>
            <w:tcW w:w="465" w:type="dxa"/>
            <w:shd w:val="clear" w:color="auto" w:fill="E5F1FF"/>
            <w:vAlign w:val="center"/>
          </w:tcPr>
          <w:p w14:paraId="510E9C3D" w14:textId="77777777" w:rsidR="00AF65C2" w:rsidRDefault="00AF65C2" w:rsidP="00AF65C2">
            <w:pPr>
              <w:jc w:val="center"/>
              <w:rPr>
                <w:sz w:val="18"/>
                <w:szCs w:val="18"/>
              </w:rPr>
            </w:pPr>
            <w:r>
              <w:rPr>
                <w:sz w:val="18"/>
                <w:szCs w:val="18"/>
              </w:rPr>
              <w:t>5</w:t>
            </w:r>
          </w:p>
        </w:tc>
        <w:tc>
          <w:tcPr>
            <w:tcW w:w="3330" w:type="dxa"/>
            <w:shd w:val="clear" w:color="auto" w:fill="E5F1FF"/>
            <w:vAlign w:val="center"/>
          </w:tcPr>
          <w:p w14:paraId="703DA53A" w14:textId="77777777" w:rsidR="00AF65C2" w:rsidRDefault="00AF65C2" w:rsidP="00AF65C2">
            <w:pPr>
              <w:pStyle w:val="paragraph"/>
              <w:spacing w:before="0" w:beforeAutospacing="0" w:after="0" w:afterAutospacing="0"/>
              <w:textAlignment w:val="baseline"/>
              <w:divId w:val="739986030"/>
            </w:pPr>
            <w:r>
              <w:rPr>
                <w:rStyle w:val="normaltextrun"/>
                <w:rFonts w:ascii="Calibri" w:hAnsi="Calibri" w:cs="Calibri"/>
                <w:sz w:val="18"/>
                <w:szCs w:val="18"/>
              </w:rPr>
              <w:t>The Health Record</w:t>
            </w:r>
            <w:r>
              <w:rPr>
                <w:rStyle w:val="eop"/>
                <w:rFonts w:ascii="Calibri" w:eastAsiaTheme="majorEastAsia" w:hAnsi="Calibri" w:cs="Calibri"/>
                <w:sz w:val="18"/>
                <w:szCs w:val="18"/>
              </w:rPr>
              <w:t> </w:t>
            </w:r>
          </w:p>
          <w:p w14:paraId="07235685" w14:textId="07F898D6" w:rsidR="00AF65C2" w:rsidRPr="00FF3E57" w:rsidRDefault="00AF65C2" w:rsidP="00AF65C2">
            <w:pPr>
              <w:rPr>
                <w:i/>
                <w:iCs/>
                <w:sz w:val="18"/>
                <w:szCs w:val="18"/>
              </w:rPr>
            </w:pPr>
            <w:r>
              <w:rPr>
                <w:rStyle w:val="normaltextrun"/>
                <w:rFonts w:ascii="Calibri" w:hAnsi="Calibri" w:cs="Calibri"/>
                <w:b/>
                <w:bCs/>
                <w:sz w:val="18"/>
                <w:szCs w:val="18"/>
              </w:rPr>
              <w:t>Lesson</w:t>
            </w:r>
            <w:r>
              <w:rPr>
                <w:rStyle w:val="normaltextrun"/>
                <w:rFonts w:ascii="Calibri" w:hAnsi="Calibri" w:cs="Calibri"/>
                <w:sz w:val="18"/>
                <w:szCs w:val="18"/>
              </w:rPr>
              <w:t>: Recording History for Specific Populations (54 min)</w:t>
            </w:r>
            <w:r>
              <w:rPr>
                <w:rStyle w:val="eop"/>
                <w:rFonts w:ascii="Calibri" w:hAnsi="Calibri" w:cs="Calibri"/>
                <w:sz w:val="18"/>
                <w:szCs w:val="18"/>
              </w:rPr>
              <w:t> </w:t>
            </w:r>
          </w:p>
        </w:tc>
        <w:tc>
          <w:tcPr>
            <w:tcW w:w="1710" w:type="dxa"/>
            <w:vMerge w:val="restart"/>
            <w:shd w:val="clear" w:color="auto" w:fill="E5F1FF"/>
            <w:vAlign w:val="center"/>
          </w:tcPr>
          <w:p w14:paraId="71BAED47" w14:textId="77777777" w:rsidR="00AF65C2" w:rsidRPr="00DA68AB" w:rsidRDefault="00AF65C2" w:rsidP="00AF65C2">
            <w:pPr>
              <w:rPr>
                <w:sz w:val="18"/>
                <w:szCs w:val="18"/>
              </w:rPr>
            </w:pPr>
          </w:p>
        </w:tc>
        <w:tc>
          <w:tcPr>
            <w:tcW w:w="2070" w:type="dxa"/>
            <w:shd w:val="clear" w:color="auto" w:fill="E5F1FF"/>
            <w:vAlign w:val="center"/>
          </w:tcPr>
          <w:p w14:paraId="11BE96BC" w14:textId="4666BEE3" w:rsidR="00AF65C2" w:rsidRPr="00FF3E57" w:rsidRDefault="003F78C3" w:rsidP="00AF65C2">
            <w:pPr>
              <w:jc w:val="center"/>
              <w:rPr>
                <w:sz w:val="18"/>
                <w:szCs w:val="18"/>
              </w:rPr>
            </w:pPr>
            <w:r w:rsidRPr="30F1F5FD">
              <w:rPr>
                <w:sz w:val="18"/>
                <w:szCs w:val="18"/>
              </w:rPr>
              <w:t>Custom Quiz (30 QUESTIONS)</w:t>
            </w:r>
            <w:r>
              <w:rPr>
                <w:sz w:val="18"/>
                <w:szCs w:val="18"/>
              </w:rPr>
              <w:t>: Ch 5</w:t>
            </w:r>
          </w:p>
        </w:tc>
        <w:tc>
          <w:tcPr>
            <w:tcW w:w="1980" w:type="dxa"/>
            <w:vMerge w:val="restart"/>
            <w:shd w:val="clear" w:color="auto" w:fill="E5F1FF"/>
            <w:vAlign w:val="center"/>
          </w:tcPr>
          <w:p w14:paraId="57A956CE" w14:textId="77777777" w:rsidR="00AF65C2" w:rsidRPr="00FF3E57" w:rsidRDefault="00AF65C2" w:rsidP="00AF65C2">
            <w:pPr>
              <w:rPr>
                <w:sz w:val="18"/>
                <w:szCs w:val="18"/>
              </w:rPr>
            </w:pPr>
            <w:r w:rsidRPr="072A5DEE">
              <w:rPr>
                <w:sz w:val="18"/>
                <w:szCs w:val="18"/>
              </w:rPr>
              <w:t>Simulation:  Assessing Mental Status (10 mins)</w:t>
            </w:r>
          </w:p>
        </w:tc>
        <w:tc>
          <w:tcPr>
            <w:tcW w:w="1620" w:type="dxa"/>
            <w:shd w:val="clear" w:color="auto" w:fill="E5F1FF"/>
            <w:vAlign w:val="center"/>
          </w:tcPr>
          <w:p w14:paraId="1673F2A2" w14:textId="30A590AD" w:rsidR="00AF65C2" w:rsidRPr="00025E5B" w:rsidRDefault="00AF65C2" w:rsidP="00AF65C2">
            <w:pPr>
              <w:rPr>
                <w:sz w:val="18"/>
                <w:szCs w:val="18"/>
              </w:rPr>
            </w:pPr>
          </w:p>
        </w:tc>
      </w:tr>
      <w:tr w:rsidR="00AF65C2" w:rsidRPr="00025E5B" w14:paraId="4D4C9562" w14:textId="77777777" w:rsidTr="34060747">
        <w:trPr>
          <w:trHeight w:val="56"/>
        </w:trPr>
        <w:tc>
          <w:tcPr>
            <w:tcW w:w="525" w:type="dxa"/>
            <w:vMerge/>
            <w:vAlign w:val="center"/>
          </w:tcPr>
          <w:p w14:paraId="3D379D9C" w14:textId="77777777" w:rsidR="00AF65C2" w:rsidRPr="002B41C8" w:rsidRDefault="00AF65C2" w:rsidP="00AF65C2">
            <w:pPr>
              <w:jc w:val="center"/>
              <w:rPr>
                <w:b/>
                <w:bCs/>
                <w:sz w:val="18"/>
                <w:szCs w:val="18"/>
              </w:rPr>
            </w:pPr>
          </w:p>
        </w:tc>
        <w:tc>
          <w:tcPr>
            <w:tcW w:w="465" w:type="dxa"/>
            <w:shd w:val="clear" w:color="auto" w:fill="E5F1FF"/>
            <w:vAlign w:val="center"/>
          </w:tcPr>
          <w:p w14:paraId="19A64A1B" w14:textId="6083E674" w:rsidR="00AF65C2" w:rsidRDefault="00AF65C2" w:rsidP="00AF65C2">
            <w:pPr>
              <w:jc w:val="center"/>
              <w:rPr>
                <w:sz w:val="18"/>
                <w:szCs w:val="18"/>
              </w:rPr>
            </w:pPr>
            <w:r>
              <w:rPr>
                <w:sz w:val="18"/>
                <w:szCs w:val="18"/>
              </w:rPr>
              <w:t>7</w:t>
            </w:r>
          </w:p>
        </w:tc>
        <w:tc>
          <w:tcPr>
            <w:tcW w:w="3330" w:type="dxa"/>
            <w:shd w:val="clear" w:color="auto" w:fill="E5F1FF"/>
            <w:vAlign w:val="center"/>
          </w:tcPr>
          <w:p w14:paraId="53964CA7" w14:textId="77777777" w:rsidR="00AF65C2" w:rsidRDefault="00AF65C2" w:rsidP="00AF65C2">
            <w:pPr>
              <w:pStyle w:val="paragraph"/>
              <w:spacing w:before="0" w:beforeAutospacing="0" w:after="0" w:afterAutospacing="0"/>
              <w:textAlignment w:val="baseline"/>
              <w:divId w:val="1724938665"/>
            </w:pPr>
            <w:r>
              <w:rPr>
                <w:rStyle w:val="normaltextrun"/>
                <w:rFonts w:ascii="Calibri" w:hAnsi="Calibri" w:cs="Calibri"/>
                <w:sz w:val="18"/>
                <w:szCs w:val="18"/>
              </w:rPr>
              <w:t>Mental Status Assessment</w:t>
            </w:r>
            <w:r>
              <w:rPr>
                <w:rStyle w:val="eop"/>
                <w:rFonts w:ascii="Calibri" w:eastAsiaTheme="majorEastAsia" w:hAnsi="Calibri" w:cs="Calibri"/>
                <w:sz w:val="18"/>
                <w:szCs w:val="18"/>
              </w:rPr>
              <w:t> </w:t>
            </w:r>
          </w:p>
          <w:p w14:paraId="0F28AC1C" w14:textId="48077251" w:rsidR="00AF65C2" w:rsidRPr="00FF3E57" w:rsidRDefault="00AF65C2" w:rsidP="00AF65C2">
            <w:pPr>
              <w:rPr>
                <w:sz w:val="18"/>
                <w:szCs w:val="18"/>
              </w:rPr>
            </w:pPr>
            <w:r>
              <w:rPr>
                <w:rStyle w:val="normaltextrun"/>
                <w:rFonts w:ascii="Calibri" w:hAnsi="Calibri" w:cs="Calibri"/>
                <w:b/>
                <w:bCs/>
                <w:i/>
                <w:iCs/>
                <w:sz w:val="18"/>
                <w:szCs w:val="18"/>
              </w:rPr>
              <w:t xml:space="preserve">Lesson: </w:t>
            </w:r>
            <w:r>
              <w:rPr>
                <w:rStyle w:val="normaltextrun"/>
                <w:rFonts w:ascii="Calibri" w:hAnsi="Calibri" w:cs="Calibri"/>
                <w:i/>
                <w:iCs/>
                <w:sz w:val="18"/>
                <w:szCs w:val="18"/>
              </w:rPr>
              <w:t>Mental Status and Medical History (50 min)</w:t>
            </w:r>
            <w:r>
              <w:rPr>
                <w:rStyle w:val="eop"/>
                <w:rFonts w:ascii="Calibri" w:hAnsi="Calibri" w:cs="Calibri"/>
                <w:sz w:val="18"/>
                <w:szCs w:val="18"/>
              </w:rPr>
              <w:t> </w:t>
            </w:r>
          </w:p>
        </w:tc>
        <w:tc>
          <w:tcPr>
            <w:tcW w:w="1710" w:type="dxa"/>
            <w:vMerge/>
            <w:vAlign w:val="center"/>
          </w:tcPr>
          <w:p w14:paraId="265F7701" w14:textId="77777777" w:rsidR="00AF65C2" w:rsidRPr="00025E5B" w:rsidRDefault="00AF65C2" w:rsidP="00AF65C2">
            <w:pPr>
              <w:rPr>
                <w:sz w:val="18"/>
                <w:szCs w:val="18"/>
              </w:rPr>
            </w:pPr>
          </w:p>
        </w:tc>
        <w:tc>
          <w:tcPr>
            <w:tcW w:w="2070" w:type="dxa"/>
            <w:shd w:val="clear" w:color="auto" w:fill="E5F1FF"/>
            <w:vAlign w:val="center"/>
          </w:tcPr>
          <w:p w14:paraId="37652A1F" w14:textId="5D9208C1" w:rsidR="00AF65C2" w:rsidRPr="00025E5B" w:rsidRDefault="003F78C3" w:rsidP="00AF65C2">
            <w:pPr>
              <w:jc w:val="center"/>
              <w:rPr>
                <w:sz w:val="18"/>
                <w:szCs w:val="18"/>
              </w:rPr>
            </w:pPr>
            <w:r>
              <w:rPr>
                <w:sz w:val="18"/>
                <w:szCs w:val="18"/>
              </w:rPr>
              <w:t>Mastery – Intermediate</w:t>
            </w:r>
            <w:r w:rsidRPr="00FF3E57">
              <w:rPr>
                <w:sz w:val="18"/>
                <w:szCs w:val="18"/>
              </w:rPr>
              <w:t xml:space="preserve">: Ch </w:t>
            </w:r>
            <w:r>
              <w:rPr>
                <w:sz w:val="18"/>
                <w:szCs w:val="18"/>
              </w:rPr>
              <w:t>7</w:t>
            </w:r>
          </w:p>
        </w:tc>
        <w:tc>
          <w:tcPr>
            <w:tcW w:w="1980" w:type="dxa"/>
            <w:vMerge/>
            <w:vAlign w:val="center"/>
          </w:tcPr>
          <w:p w14:paraId="3F0DA90D" w14:textId="77777777" w:rsidR="00AF65C2" w:rsidRPr="00025E5B" w:rsidRDefault="00AF65C2" w:rsidP="00AF65C2">
            <w:pPr>
              <w:rPr>
                <w:sz w:val="18"/>
                <w:szCs w:val="18"/>
              </w:rPr>
            </w:pPr>
          </w:p>
        </w:tc>
        <w:tc>
          <w:tcPr>
            <w:tcW w:w="1620" w:type="dxa"/>
            <w:shd w:val="clear" w:color="auto" w:fill="E5F1FF"/>
            <w:vAlign w:val="center"/>
          </w:tcPr>
          <w:p w14:paraId="0A1B1DA2" w14:textId="5AAC132A" w:rsidR="00AF65C2" w:rsidRPr="00025E5B" w:rsidRDefault="003F78C3" w:rsidP="00AF65C2">
            <w:pPr>
              <w:rPr>
                <w:sz w:val="18"/>
                <w:szCs w:val="18"/>
              </w:rPr>
            </w:pPr>
            <w:r w:rsidRPr="6505E629">
              <w:rPr>
                <w:sz w:val="18"/>
                <w:szCs w:val="18"/>
              </w:rPr>
              <w:t>NGN: Mental Health</w:t>
            </w:r>
          </w:p>
        </w:tc>
      </w:tr>
      <w:tr w:rsidR="00C36C97" w:rsidRPr="00025E5B" w14:paraId="3C62162C" w14:textId="77777777" w:rsidTr="34060747">
        <w:trPr>
          <w:trHeight w:val="368"/>
        </w:trPr>
        <w:tc>
          <w:tcPr>
            <w:tcW w:w="525" w:type="dxa"/>
            <w:shd w:val="clear" w:color="auto" w:fill="auto"/>
            <w:vAlign w:val="center"/>
          </w:tcPr>
          <w:p w14:paraId="0E0BC006" w14:textId="77777777" w:rsidR="00C36C97" w:rsidRPr="002B41C8" w:rsidRDefault="00C36C97" w:rsidP="000B4B2E">
            <w:pPr>
              <w:jc w:val="center"/>
              <w:rPr>
                <w:b/>
                <w:bCs/>
                <w:sz w:val="18"/>
                <w:szCs w:val="18"/>
              </w:rPr>
            </w:pPr>
            <w:r w:rsidRPr="002B41C8">
              <w:rPr>
                <w:b/>
                <w:bCs/>
                <w:sz w:val="18"/>
                <w:szCs w:val="18"/>
              </w:rPr>
              <w:t>4</w:t>
            </w:r>
          </w:p>
        </w:tc>
        <w:tc>
          <w:tcPr>
            <w:tcW w:w="465" w:type="dxa"/>
            <w:shd w:val="clear" w:color="auto" w:fill="auto"/>
            <w:vAlign w:val="center"/>
          </w:tcPr>
          <w:p w14:paraId="73D25D79" w14:textId="77777777" w:rsidR="00C36C97" w:rsidRDefault="00C36C97" w:rsidP="000B4B2E">
            <w:pPr>
              <w:jc w:val="center"/>
              <w:rPr>
                <w:sz w:val="18"/>
                <w:szCs w:val="18"/>
              </w:rPr>
            </w:pPr>
            <w:r>
              <w:rPr>
                <w:sz w:val="18"/>
                <w:szCs w:val="18"/>
              </w:rPr>
              <w:t>8</w:t>
            </w:r>
          </w:p>
        </w:tc>
        <w:tc>
          <w:tcPr>
            <w:tcW w:w="3330" w:type="dxa"/>
            <w:shd w:val="clear" w:color="auto" w:fill="auto"/>
            <w:vAlign w:val="center"/>
          </w:tcPr>
          <w:p w14:paraId="7DCD99D5" w14:textId="77777777" w:rsidR="00AF65C2" w:rsidRDefault="00AF65C2" w:rsidP="00AF65C2">
            <w:pPr>
              <w:pStyle w:val="paragraph"/>
              <w:spacing w:before="0" w:beforeAutospacing="0" w:after="0" w:afterAutospacing="0"/>
              <w:textAlignment w:val="baseline"/>
            </w:pPr>
            <w:r>
              <w:rPr>
                <w:rStyle w:val="normaltextrun"/>
                <w:rFonts w:ascii="Calibri" w:hAnsi="Calibri" w:cs="Calibri"/>
                <w:sz w:val="18"/>
                <w:szCs w:val="18"/>
              </w:rPr>
              <w:t>Assessment Techniques and Equipment</w:t>
            </w:r>
            <w:r>
              <w:rPr>
                <w:rStyle w:val="eop"/>
                <w:rFonts w:ascii="Calibri" w:eastAsiaTheme="majorEastAsia" w:hAnsi="Calibri" w:cs="Calibri"/>
                <w:sz w:val="18"/>
                <w:szCs w:val="18"/>
              </w:rPr>
              <w:t> </w:t>
            </w:r>
          </w:p>
          <w:p w14:paraId="368D1248" w14:textId="78AEF3E3" w:rsidR="00C36C97" w:rsidRPr="00AF65C2" w:rsidRDefault="00AF65C2" w:rsidP="00AF65C2">
            <w:pPr>
              <w:pStyle w:val="paragraph"/>
              <w:spacing w:before="0" w:beforeAutospacing="0" w:after="0" w:afterAutospacing="0"/>
              <w:textAlignment w:val="baseline"/>
            </w:pPr>
            <w:r>
              <w:rPr>
                <w:rStyle w:val="normaltextrun"/>
                <w:rFonts w:ascii="Calibri" w:hAnsi="Calibri" w:cs="Calibri"/>
                <w:b/>
                <w:bCs/>
                <w:i/>
                <w:iCs/>
                <w:sz w:val="18"/>
                <w:szCs w:val="18"/>
              </w:rPr>
              <w:t>Lessons: </w:t>
            </w:r>
            <w:r>
              <w:rPr>
                <w:rStyle w:val="normaltextrun"/>
                <w:rFonts w:ascii="Calibri" w:hAnsi="Calibri" w:cs="Calibri"/>
                <w:i/>
                <w:iCs/>
                <w:sz w:val="18"/>
                <w:szCs w:val="18"/>
              </w:rPr>
              <w:t xml:space="preserve"> Examination Techniques &amp; Precautions (48 mins), Equipment (63 mins)</w:t>
            </w:r>
            <w:r>
              <w:rPr>
                <w:rStyle w:val="eop"/>
                <w:rFonts w:ascii="Calibri" w:eastAsiaTheme="majorEastAsia" w:hAnsi="Calibri" w:cs="Calibri"/>
                <w:sz w:val="18"/>
                <w:szCs w:val="18"/>
              </w:rPr>
              <w:t> </w:t>
            </w:r>
          </w:p>
        </w:tc>
        <w:tc>
          <w:tcPr>
            <w:tcW w:w="1710" w:type="dxa"/>
            <w:shd w:val="clear" w:color="auto" w:fill="auto"/>
            <w:vAlign w:val="center"/>
          </w:tcPr>
          <w:p w14:paraId="5D031617" w14:textId="28364DB7" w:rsidR="00C36C97" w:rsidRPr="00FF3E57" w:rsidRDefault="00C36C97" w:rsidP="00840F7A">
            <w:pPr>
              <w:jc w:val="center"/>
              <w:rPr>
                <w:i/>
                <w:iCs/>
                <w:sz w:val="18"/>
                <w:szCs w:val="18"/>
              </w:rPr>
            </w:pPr>
          </w:p>
        </w:tc>
        <w:tc>
          <w:tcPr>
            <w:tcW w:w="2070" w:type="dxa"/>
            <w:shd w:val="clear" w:color="auto" w:fill="auto"/>
            <w:vAlign w:val="center"/>
          </w:tcPr>
          <w:p w14:paraId="5A736A90" w14:textId="34A13049" w:rsidR="00C36C97" w:rsidRPr="00025E5B" w:rsidRDefault="00840F7A" w:rsidP="00840F7A">
            <w:pPr>
              <w:jc w:val="center"/>
              <w:rPr>
                <w:sz w:val="18"/>
                <w:szCs w:val="18"/>
              </w:rPr>
            </w:pPr>
            <w:r>
              <w:rPr>
                <w:sz w:val="18"/>
                <w:szCs w:val="18"/>
              </w:rPr>
              <w:t>Mastery –</w:t>
            </w:r>
            <w:r w:rsidR="00DF3350">
              <w:rPr>
                <w:sz w:val="18"/>
                <w:szCs w:val="18"/>
              </w:rPr>
              <w:t xml:space="preserve"> </w:t>
            </w:r>
            <w:r>
              <w:rPr>
                <w:sz w:val="18"/>
                <w:szCs w:val="18"/>
              </w:rPr>
              <w:t>Intermediate</w:t>
            </w:r>
            <w:r w:rsidR="00C36C97">
              <w:rPr>
                <w:sz w:val="18"/>
                <w:szCs w:val="18"/>
              </w:rPr>
              <w:t>: Ch 8</w:t>
            </w:r>
          </w:p>
        </w:tc>
        <w:tc>
          <w:tcPr>
            <w:tcW w:w="1980" w:type="dxa"/>
            <w:shd w:val="clear" w:color="auto" w:fill="auto"/>
            <w:vAlign w:val="center"/>
          </w:tcPr>
          <w:p w14:paraId="18CBF9F8" w14:textId="77777777" w:rsidR="00C36C97" w:rsidRPr="006917B7" w:rsidRDefault="00C36C97" w:rsidP="000B4B2E">
            <w:pPr>
              <w:rPr>
                <w:i/>
                <w:iCs/>
                <w:sz w:val="18"/>
                <w:szCs w:val="18"/>
              </w:rPr>
            </w:pPr>
          </w:p>
        </w:tc>
        <w:tc>
          <w:tcPr>
            <w:tcW w:w="1620" w:type="dxa"/>
            <w:shd w:val="clear" w:color="auto" w:fill="auto"/>
            <w:vAlign w:val="center"/>
          </w:tcPr>
          <w:p w14:paraId="644168E5" w14:textId="77777777" w:rsidR="00C36C97" w:rsidRPr="00025E5B" w:rsidRDefault="00C36C97" w:rsidP="000B4B2E">
            <w:pPr>
              <w:rPr>
                <w:sz w:val="18"/>
                <w:szCs w:val="18"/>
              </w:rPr>
            </w:pPr>
          </w:p>
        </w:tc>
      </w:tr>
      <w:tr w:rsidR="003F78C3" w:rsidRPr="00025E5B" w14:paraId="7052A0FF" w14:textId="77777777" w:rsidTr="34060747">
        <w:trPr>
          <w:trHeight w:val="879"/>
        </w:trPr>
        <w:tc>
          <w:tcPr>
            <w:tcW w:w="525" w:type="dxa"/>
            <w:shd w:val="clear" w:color="auto" w:fill="E5F1FF"/>
            <w:vAlign w:val="center"/>
          </w:tcPr>
          <w:p w14:paraId="19F96EED" w14:textId="77777777" w:rsidR="003F78C3" w:rsidRPr="002B41C8" w:rsidRDefault="003F78C3" w:rsidP="000B4B2E">
            <w:pPr>
              <w:jc w:val="center"/>
              <w:rPr>
                <w:b/>
                <w:bCs/>
                <w:sz w:val="18"/>
                <w:szCs w:val="18"/>
              </w:rPr>
            </w:pPr>
            <w:r w:rsidRPr="002B41C8">
              <w:rPr>
                <w:b/>
                <w:bCs/>
                <w:sz w:val="18"/>
                <w:szCs w:val="18"/>
              </w:rPr>
              <w:t>5</w:t>
            </w:r>
          </w:p>
        </w:tc>
        <w:tc>
          <w:tcPr>
            <w:tcW w:w="465" w:type="dxa"/>
            <w:shd w:val="clear" w:color="auto" w:fill="E5F1FF"/>
            <w:vAlign w:val="center"/>
          </w:tcPr>
          <w:p w14:paraId="112144E1" w14:textId="4AD700E4" w:rsidR="003F78C3" w:rsidRDefault="003F78C3" w:rsidP="000B4B2E">
            <w:pPr>
              <w:jc w:val="center"/>
              <w:rPr>
                <w:sz w:val="18"/>
                <w:szCs w:val="18"/>
              </w:rPr>
            </w:pPr>
            <w:r>
              <w:rPr>
                <w:sz w:val="18"/>
                <w:szCs w:val="18"/>
              </w:rPr>
              <w:t>6</w:t>
            </w:r>
          </w:p>
        </w:tc>
        <w:tc>
          <w:tcPr>
            <w:tcW w:w="3330" w:type="dxa"/>
            <w:shd w:val="clear" w:color="auto" w:fill="E5F1FF"/>
            <w:vAlign w:val="center"/>
          </w:tcPr>
          <w:p w14:paraId="45FB669E" w14:textId="044F549E" w:rsidR="003F78C3" w:rsidRDefault="003F78C3" w:rsidP="00AF65C2">
            <w:pPr>
              <w:pStyle w:val="paragraph"/>
              <w:spacing w:before="0" w:beforeAutospacing="0" w:after="0" w:afterAutospacing="0"/>
              <w:textAlignment w:val="baseline"/>
            </w:pPr>
            <w:r>
              <w:rPr>
                <w:rStyle w:val="normaltextrun"/>
                <w:rFonts w:ascii="Calibri" w:hAnsi="Calibri" w:cs="Calibri"/>
                <w:sz w:val="18"/>
                <w:szCs w:val="18"/>
              </w:rPr>
              <w:t>Vital Signs and Pain Assessment</w:t>
            </w:r>
            <w:r>
              <w:rPr>
                <w:rStyle w:val="eop"/>
                <w:rFonts w:ascii="Calibri" w:eastAsiaTheme="majorEastAsia" w:hAnsi="Calibri" w:cs="Calibri"/>
                <w:sz w:val="18"/>
                <w:szCs w:val="18"/>
              </w:rPr>
              <w:t> </w:t>
            </w:r>
          </w:p>
          <w:p w14:paraId="1EBE804A" w14:textId="21134AD0" w:rsidR="003F78C3" w:rsidRPr="00AF65C2" w:rsidRDefault="003F78C3" w:rsidP="00AF65C2">
            <w:pPr>
              <w:pStyle w:val="paragraph"/>
              <w:spacing w:before="0" w:beforeAutospacing="0" w:after="0" w:afterAutospacing="0"/>
              <w:textAlignment w:val="baseline"/>
            </w:pPr>
            <w:r>
              <w:rPr>
                <w:rStyle w:val="normaltextrun"/>
                <w:rFonts w:ascii="Calibri" w:hAnsi="Calibri" w:cs="Calibri"/>
                <w:b/>
                <w:bCs/>
                <w:i/>
                <w:iCs/>
                <w:sz w:val="18"/>
                <w:szCs w:val="18"/>
              </w:rPr>
              <w:t xml:space="preserve">Lessons: </w:t>
            </w:r>
            <w:r>
              <w:rPr>
                <w:rStyle w:val="normaltextrun"/>
                <w:rFonts w:ascii="Calibri" w:hAnsi="Calibri" w:cs="Calibri"/>
                <w:i/>
                <w:iCs/>
                <w:sz w:val="18"/>
                <w:szCs w:val="18"/>
              </w:rPr>
              <w:t>Anatomy and Physiology (26 min), Pain Assessment and Behaviors (60 mins)</w:t>
            </w:r>
            <w:r>
              <w:rPr>
                <w:rStyle w:val="eop"/>
                <w:rFonts w:ascii="Calibri" w:eastAsiaTheme="majorEastAsia" w:hAnsi="Calibri" w:cs="Calibri"/>
                <w:sz w:val="18"/>
                <w:szCs w:val="18"/>
              </w:rPr>
              <w:t> </w:t>
            </w:r>
          </w:p>
        </w:tc>
        <w:tc>
          <w:tcPr>
            <w:tcW w:w="1710" w:type="dxa"/>
            <w:shd w:val="clear" w:color="auto" w:fill="E5F1FF"/>
            <w:vAlign w:val="center"/>
          </w:tcPr>
          <w:p w14:paraId="0D4C6689" w14:textId="0500BCC9" w:rsidR="003F78C3" w:rsidRPr="00AF65C2" w:rsidRDefault="003F78C3" w:rsidP="00AF65C2">
            <w:pPr>
              <w:pStyle w:val="paragraph"/>
              <w:spacing w:before="0" w:beforeAutospacing="0" w:after="0" w:afterAutospacing="0"/>
              <w:textAlignment w:val="baseline"/>
            </w:pPr>
            <w:r>
              <w:rPr>
                <w:rStyle w:val="normaltextrun"/>
                <w:rFonts w:ascii="Calibri" w:hAnsi="Calibri" w:cs="Calibri"/>
                <w:sz w:val="18"/>
                <w:szCs w:val="18"/>
              </w:rPr>
              <w:t>Assessment of Vital Signs (7 mins)</w:t>
            </w:r>
            <w:r>
              <w:rPr>
                <w:rStyle w:val="eop"/>
                <w:rFonts w:ascii="Calibri" w:eastAsiaTheme="majorEastAsia" w:hAnsi="Calibri" w:cs="Calibri"/>
                <w:sz w:val="18"/>
                <w:szCs w:val="18"/>
              </w:rPr>
              <w:t> </w:t>
            </w:r>
          </w:p>
        </w:tc>
        <w:tc>
          <w:tcPr>
            <w:tcW w:w="2070" w:type="dxa"/>
            <w:shd w:val="clear" w:color="auto" w:fill="E5F1FF"/>
            <w:vAlign w:val="center"/>
          </w:tcPr>
          <w:p w14:paraId="57B061FF" w14:textId="5215C0BE" w:rsidR="003F78C3" w:rsidRPr="00025E5B" w:rsidRDefault="003F78C3" w:rsidP="003F78C3">
            <w:pPr>
              <w:jc w:val="center"/>
              <w:rPr>
                <w:sz w:val="18"/>
                <w:szCs w:val="18"/>
              </w:rPr>
            </w:pPr>
            <w:r>
              <w:rPr>
                <w:sz w:val="18"/>
                <w:szCs w:val="18"/>
              </w:rPr>
              <w:t>Mastery – Intermediate: Ch 6</w:t>
            </w:r>
          </w:p>
        </w:tc>
        <w:tc>
          <w:tcPr>
            <w:tcW w:w="1980" w:type="dxa"/>
            <w:shd w:val="clear" w:color="auto" w:fill="E5F1FF"/>
            <w:vAlign w:val="center"/>
          </w:tcPr>
          <w:p w14:paraId="24AC5BA4" w14:textId="77777777" w:rsidR="003F78C3" w:rsidRPr="006917B7" w:rsidRDefault="003F78C3" w:rsidP="000B4B2E">
            <w:pPr>
              <w:rPr>
                <w:i/>
                <w:iCs/>
                <w:sz w:val="18"/>
                <w:szCs w:val="18"/>
              </w:rPr>
            </w:pPr>
          </w:p>
        </w:tc>
        <w:tc>
          <w:tcPr>
            <w:tcW w:w="1620" w:type="dxa"/>
            <w:shd w:val="clear" w:color="auto" w:fill="E5F1FF"/>
            <w:vAlign w:val="center"/>
          </w:tcPr>
          <w:p w14:paraId="03445A8E" w14:textId="771585A0" w:rsidR="003F78C3" w:rsidRPr="00025E5B" w:rsidRDefault="003F78C3" w:rsidP="000B4B2E">
            <w:pPr>
              <w:rPr>
                <w:sz w:val="18"/>
                <w:szCs w:val="18"/>
              </w:rPr>
            </w:pPr>
            <w:r w:rsidRPr="6505E629">
              <w:rPr>
                <w:sz w:val="18"/>
                <w:szCs w:val="18"/>
              </w:rPr>
              <w:t>NGN: Pain</w:t>
            </w:r>
          </w:p>
        </w:tc>
      </w:tr>
      <w:tr w:rsidR="00C36C97" w:rsidRPr="00025E5B" w14:paraId="2179FB98" w14:textId="77777777" w:rsidTr="34060747">
        <w:trPr>
          <w:trHeight w:val="56"/>
        </w:trPr>
        <w:tc>
          <w:tcPr>
            <w:tcW w:w="525" w:type="dxa"/>
            <w:shd w:val="clear" w:color="auto" w:fill="auto"/>
            <w:vAlign w:val="center"/>
          </w:tcPr>
          <w:p w14:paraId="72D5533F" w14:textId="77777777" w:rsidR="00C36C97" w:rsidRPr="002B41C8" w:rsidRDefault="00C36C97" w:rsidP="000B4B2E">
            <w:pPr>
              <w:jc w:val="center"/>
              <w:rPr>
                <w:b/>
                <w:bCs/>
                <w:sz w:val="18"/>
                <w:szCs w:val="18"/>
              </w:rPr>
            </w:pPr>
            <w:r w:rsidRPr="002B41C8">
              <w:rPr>
                <w:b/>
                <w:bCs/>
                <w:sz w:val="18"/>
                <w:szCs w:val="18"/>
              </w:rPr>
              <w:t>6</w:t>
            </w:r>
          </w:p>
        </w:tc>
        <w:tc>
          <w:tcPr>
            <w:tcW w:w="465" w:type="dxa"/>
            <w:shd w:val="clear" w:color="auto" w:fill="auto"/>
            <w:vAlign w:val="center"/>
          </w:tcPr>
          <w:p w14:paraId="7CE798AF" w14:textId="654AD2D7" w:rsidR="00C36C97" w:rsidRDefault="00AF65C2" w:rsidP="000B4B2E">
            <w:pPr>
              <w:jc w:val="center"/>
              <w:rPr>
                <w:sz w:val="18"/>
                <w:szCs w:val="18"/>
              </w:rPr>
            </w:pPr>
            <w:r>
              <w:rPr>
                <w:sz w:val="18"/>
                <w:szCs w:val="18"/>
              </w:rPr>
              <w:t>9</w:t>
            </w:r>
          </w:p>
        </w:tc>
        <w:tc>
          <w:tcPr>
            <w:tcW w:w="3330" w:type="dxa"/>
            <w:shd w:val="clear" w:color="auto" w:fill="auto"/>
            <w:vAlign w:val="center"/>
          </w:tcPr>
          <w:p w14:paraId="49BF86B4" w14:textId="77777777" w:rsidR="00AF65C2" w:rsidRDefault="00AF65C2" w:rsidP="00AF65C2">
            <w:pPr>
              <w:pStyle w:val="paragraph"/>
              <w:spacing w:before="0" w:beforeAutospacing="0" w:after="0" w:afterAutospacing="0"/>
              <w:textAlignment w:val="baseline"/>
            </w:pPr>
            <w:r>
              <w:rPr>
                <w:rStyle w:val="normaltextrun"/>
                <w:rFonts w:ascii="Calibri" w:hAnsi="Calibri" w:cs="Calibri"/>
                <w:sz w:val="18"/>
                <w:szCs w:val="18"/>
              </w:rPr>
              <w:t>Skin, Hair, and Nails</w:t>
            </w:r>
            <w:r>
              <w:rPr>
                <w:rStyle w:val="eop"/>
                <w:rFonts w:ascii="Calibri" w:eastAsiaTheme="majorEastAsia" w:hAnsi="Calibri" w:cs="Calibri"/>
                <w:sz w:val="18"/>
                <w:szCs w:val="18"/>
              </w:rPr>
              <w:t> </w:t>
            </w:r>
          </w:p>
          <w:p w14:paraId="41532101" w14:textId="4B4AF248" w:rsidR="00C36C97" w:rsidRPr="00AF65C2" w:rsidRDefault="00AF65C2" w:rsidP="00AF65C2">
            <w:pPr>
              <w:pStyle w:val="paragraph"/>
              <w:spacing w:before="0" w:beforeAutospacing="0" w:after="0" w:afterAutospacing="0"/>
              <w:textAlignment w:val="baseline"/>
            </w:pPr>
            <w:r>
              <w:rPr>
                <w:rStyle w:val="normaltextrun"/>
                <w:rFonts w:ascii="Calibri" w:hAnsi="Calibri" w:cs="Calibri"/>
                <w:b/>
                <w:bCs/>
                <w:i/>
                <w:iCs/>
                <w:sz w:val="18"/>
                <w:szCs w:val="18"/>
              </w:rPr>
              <w:t>Lessons:</w:t>
            </w:r>
            <w:r>
              <w:rPr>
                <w:rStyle w:val="normaltextrun"/>
                <w:rFonts w:ascii="Calibri" w:hAnsi="Calibri" w:cs="Calibri"/>
                <w:i/>
                <w:iCs/>
                <w:sz w:val="18"/>
                <w:szCs w:val="18"/>
              </w:rPr>
              <w:t xml:space="preserve"> Examination and Findings (62 min), Assessment of Skin and Hair in Specific Populations (50 min)</w:t>
            </w:r>
            <w:r>
              <w:rPr>
                <w:rStyle w:val="eop"/>
                <w:rFonts w:ascii="Calibri" w:eastAsiaTheme="majorEastAsia" w:hAnsi="Calibri" w:cs="Calibri"/>
                <w:sz w:val="18"/>
                <w:szCs w:val="18"/>
              </w:rPr>
              <w:t> </w:t>
            </w:r>
          </w:p>
        </w:tc>
        <w:tc>
          <w:tcPr>
            <w:tcW w:w="1710" w:type="dxa"/>
            <w:shd w:val="clear" w:color="auto" w:fill="auto"/>
            <w:vAlign w:val="center"/>
          </w:tcPr>
          <w:p w14:paraId="2D25F76F" w14:textId="77777777" w:rsidR="00C36C97" w:rsidRPr="00FF3E57" w:rsidRDefault="00C36C97" w:rsidP="000B4B2E">
            <w:pPr>
              <w:rPr>
                <w:i/>
                <w:iCs/>
                <w:sz w:val="18"/>
                <w:szCs w:val="18"/>
              </w:rPr>
            </w:pPr>
          </w:p>
        </w:tc>
        <w:tc>
          <w:tcPr>
            <w:tcW w:w="2070" w:type="dxa"/>
            <w:shd w:val="clear" w:color="auto" w:fill="auto"/>
            <w:vAlign w:val="center"/>
          </w:tcPr>
          <w:p w14:paraId="24922F86" w14:textId="7A8FAAA3" w:rsidR="00C36C97" w:rsidRPr="00FF3E57" w:rsidRDefault="00840F7A" w:rsidP="00840F7A">
            <w:pPr>
              <w:jc w:val="center"/>
              <w:rPr>
                <w:sz w:val="18"/>
                <w:szCs w:val="18"/>
              </w:rPr>
            </w:pPr>
            <w:r>
              <w:rPr>
                <w:sz w:val="18"/>
                <w:szCs w:val="18"/>
              </w:rPr>
              <w:t>Mastery –</w:t>
            </w:r>
            <w:r w:rsidR="00DF3350">
              <w:rPr>
                <w:sz w:val="18"/>
                <w:szCs w:val="18"/>
              </w:rPr>
              <w:t xml:space="preserve"> </w:t>
            </w:r>
            <w:r>
              <w:rPr>
                <w:sz w:val="18"/>
                <w:szCs w:val="18"/>
              </w:rPr>
              <w:t>Intermediate</w:t>
            </w:r>
            <w:r w:rsidR="00C36C97" w:rsidRPr="00FF3E57">
              <w:rPr>
                <w:sz w:val="18"/>
                <w:szCs w:val="18"/>
              </w:rPr>
              <w:t xml:space="preserve">: Ch </w:t>
            </w:r>
            <w:r w:rsidR="003F78C3">
              <w:rPr>
                <w:sz w:val="18"/>
                <w:szCs w:val="18"/>
              </w:rPr>
              <w:t>9</w:t>
            </w:r>
          </w:p>
        </w:tc>
        <w:tc>
          <w:tcPr>
            <w:tcW w:w="1980" w:type="dxa"/>
            <w:shd w:val="clear" w:color="auto" w:fill="auto"/>
            <w:vAlign w:val="center"/>
          </w:tcPr>
          <w:p w14:paraId="1735E520" w14:textId="77777777" w:rsidR="00C36C97" w:rsidRPr="00FF3E57" w:rsidRDefault="00C36C97" w:rsidP="000B4B2E">
            <w:pPr>
              <w:rPr>
                <w:sz w:val="18"/>
                <w:szCs w:val="18"/>
              </w:rPr>
            </w:pPr>
            <w:r w:rsidRPr="00FF3E57">
              <w:rPr>
                <w:sz w:val="18"/>
                <w:szCs w:val="18"/>
              </w:rPr>
              <w:t>Simulation:  Assessing the Skin, Hair, and Nails (10 mins)</w:t>
            </w:r>
          </w:p>
          <w:p w14:paraId="09A3AE02" w14:textId="77777777" w:rsidR="00C36C97" w:rsidRPr="00FF3E57" w:rsidRDefault="00C36C97" w:rsidP="000B4B2E">
            <w:pPr>
              <w:rPr>
                <w:sz w:val="18"/>
                <w:szCs w:val="18"/>
              </w:rPr>
            </w:pPr>
          </w:p>
          <w:p w14:paraId="67572ABC" w14:textId="77777777" w:rsidR="00C36C97" w:rsidRPr="00FF3E57" w:rsidRDefault="00C36C97" w:rsidP="000B4B2E">
            <w:pPr>
              <w:rPr>
                <w:i/>
                <w:iCs/>
                <w:sz w:val="18"/>
                <w:szCs w:val="18"/>
              </w:rPr>
            </w:pPr>
            <w:r w:rsidRPr="00FF3E57">
              <w:rPr>
                <w:sz w:val="18"/>
                <w:szCs w:val="18"/>
              </w:rPr>
              <w:lastRenderedPageBreak/>
              <w:t>SH: Skin Hair, and Nails Assignment (60 mins)</w:t>
            </w:r>
          </w:p>
        </w:tc>
        <w:tc>
          <w:tcPr>
            <w:tcW w:w="1620" w:type="dxa"/>
            <w:shd w:val="clear" w:color="auto" w:fill="auto"/>
            <w:vAlign w:val="center"/>
          </w:tcPr>
          <w:p w14:paraId="160F6E5A" w14:textId="77777777" w:rsidR="00C36C97" w:rsidRDefault="00C36C97" w:rsidP="000B4B2E">
            <w:pPr>
              <w:rPr>
                <w:sz w:val="18"/>
                <w:szCs w:val="18"/>
              </w:rPr>
            </w:pPr>
            <w:r w:rsidRPr="072A5DEE">
              <w:rPr>
                <w:sz w:val="18"/>
                <w:szCs w:val="18"/>
              </w:rPr>
              <w:lastRenderedPageBreak/>
              <w:t>NGN: Skin, Hair, Nails</w:t>
            </w:r>
          </w:p>
          <w:p w14:paraId="6909366E" w14:textId="77777777" w:rsidR="00C36C97" w:rsidRPr="00025E5B" w:rsidRDefault="00C36C97" w:rsidP="000B4B2E">
            <w:pPr>
              <w:rPr>
                <w:sz w:val="18"/>
                <w:szCs w:val="18"/>
              </w:rPr>
            </w:pPr>
          </w:p>
        </w:tc>
      </w:tr>
      <w:tr w:rsidR="00AF65C2" w:rsidRPr="00025E5B" w14:paraId="5D6325BF" w14:textId="77777777" w:rsidTr="34060747">
        <w:trPr>
          <w:trHeight w:val="161"/>
        </w:trPr>
        <w:tc>
          <w:tcPr>
            <w:tcW w:w="525" w:type="dxa"/>
            <w:vMerge w:val="restart"/>
            <w:shd w:val="clear" w:color="auto" w:fill="E5F1FF"/>
            <w:vAlign w:val="center"/>
          </w:tcPr>
          <w:p w14:paraId="5FB5C3B1" w14:textId="77777777" w:rsidR="00AF65C2" w:rsidRPr="002B41C8" w:rsidRDefault="00AF65C2" w:rsidP="00AF65C2">
            <w:pPr>
              <w:jc w:val="center"/>
              <w:rPr>
                <w:b/>
                <w:bCs/>
                <w:sz w:val="18"/>
                <w:szCs w:val="18"/>
              </w:rPr>
            </w:pPr>
            <w:r w:rsidRPr="002B41C8">
              <w:rPr>
                <w:b/>
                <w:bCs/>
                <w:sz w:val="18"/>
                <w:szCs w:val="18"/>
              </w:rPr>
              <w:t>7</w:t>
            </w:r>
          </w:p>
        </w:tc>
        <w:tc>
          <w:tcPr>
            <w:tcW w:w="465" w:type="dxa"/>
            <w:shd w:val="clear" w:color="auto" w:fill="E5F1FF"/>
            <w:vAlign w:val="center"/>
          </w:tcPr>
          <w:p w14:paraId="5B215675" w14:textId="75B99E97" w:rsidR="00AF65C2" w:rsidRPr="009E466B" w:rsidRDefault="00AF65C2" w:rsidP="00AF65C2">
            <w:pPr>
              <w:rPr>
                <w:sz w:val="18"/>
                <w:szCs w:val="18"/>
              </w:rPr>
            </w:pPr>
            <w:r>
              <w:rPr>
                <w:sz w:val="18"/>
                <w:szCs w:val="18"/>
              </w:rPr>
              <w:t>10</w:t>
            </w:r>
          </w:p>
        </w:tc>
        <w:tc>
          <w:tcPr>
            <w:tcW w:w="3330" w:type="dxa"/>
            <w:shd w:val="clear" w:color="auto" w:fill="E5F1FF"/>
            <w:vAlign w:val="center"/>
          </w:tcPr>
          <w:p w14:paraId="513AAA93" w14:textId="77777777" w:rsidR="00AF65C2" w:rsidRDefault="00AF65C2" w:rsidP="00AF65C2">
            <w:pPr>
              <w:pStyle w:val="paragraph"/>
              <w:spacing w:before="0" w:beforeAutospacing="0" w:after="0" w:afterAutospacing="0"/>
              <w:textAlignment w:val="baseline"/>
              <w:divId w:val="1857964571"/>
            </w:pPr>
            <w:r>
              <w:rPr>
                <w:rStyle w:val="normaltextrun"/>
                <w:rFonts w:ascii="Calibri" w:hAnsi="Calibri" w:cs="Calibri"/>
                <w:sz w:val="18"/>
                <w:szCs w:val="18"/>
              </w:rPr>
              <w:t>Lymphatic System</w:t>
            </w:r>
            <w:r>
              <w:rPr>
                <w:rStyle w:val="eop"/>
                <w:rFonts w:ascii="Calibri" w:eastAsiaTheme="majorEastAsia" w:hAnsi="Calibri" w:cs="Calibri"/>
                <w:sz w:val="18"/>
                <w:szCs w:val="18"/>
              </w:rPr>
              <w:t> </w:t>
            </w:r>
          </w:p>
          <w:p w14:paraId="4F735270" w14:textId="52AEA56A" w:rsidR="00AF65C2" w:rsidRPr="004656DC" w:rsidRDefault="00AF65C2" w:rsidP="00AF65C2">
            <w:pPr>
              <w:rPr>
                <w:i/>
                <w:iCs/>
                <w:sz w:val="18"/>
                <w:szCs w:val="18"/>
              </w:rPr>
            </w:pPr>
            <w:r>
              <w:rPr>
                <w:rStyle w:val="normaltextrun"/>
                <w:rFonts w:ascii="Calibri" w:hAnsi="Calibri" w:cs="Calibri"/>
                <w:b/>
                <w:bCs/>
                <w:i/>
                <w:iCs/>
                <w:sz w:val="18"/>
                <w:szCs w:val="18"/>
              </w:rPr>
              <w:t>Lesson:</w:t>
            </w:r>
            <w:r>
              <w:rPr>
                <w:rStyle w:val="normaltextrun"/>
                <w:rFonts w:ascii="Calibri" w:hAnsi="Calibri" w:cs="Calibri"/>
                <w:i/>
                <w:iCs/>
                <w:sz w:val="18"/>
                <w:szCs w:val="18"/>
              </w:rPr>
              <w:t xml:space="preserve"> Examination and Findings (41 min)</w:t>
            </w:r>
            <w:r>
              <w:rPr>
                <w:rStyle w:val="eop"/>
                <w:rFonts w:ascii="Calibri" w:hAnsi="Calibri" w:cs="Calibri"/>
                <w:sz w:val="18"/>
                <w:szCs w:val="18"/>
              </w:rPr>
              <w:t> </w:t>
            </w:r>
          </w:p>
        </w:tc>
        <w:tc>
          <w:tcPr>
            <w:tcW w:w="1710" w:type="dxa"/>
            <w:shd w:val="clear" w:color="auto" w:fill="E5F1FF"/>
            <w:vAlign w:val="center"/>
          </w:tcPr>
          <w:p w14:paraId="0CC17755" w14:textId="77777777" w:rsidR="00AF65C2" w:rsidRPr="004656DC" w:rsidRDefault="00AF65C2" w:rsidP="00AF65C2">
            <w:pPr>
              <w:rPr>
                <w:sz w:val="18"/>
                <w:szCs w:val="18"/>
              </w:rPr>
            </w:pPr>
          </w:p>
          <w:p w14:paraId="5C746B53" w14:textId="77777777" w:rsidR="00AF65C2" w:rsidRPr="004656DC" w:rsidRDefault="00AF65C2" w:rsidP="00AF65C2">
            <w:pPr>
              <w:rPr>
                <w:sz w:val="18"/>
                <w:szCs w:val="18"/>
              </w:rPr>
            </w:pPr>
          </w:p>
          <w:p w14:paraId="7946294A" w14:textId="2C850A51" w:rsidR="00AF65C2" w:rsidRPr="00AD5396" w:rsidRDefault="00AF65C2" w:rsidP="00AF65C2">
            <w:pPr>
              <w:rPr>
                <w:b/>
                <w:bCs/>
                <w:sz w:val="18"/>
                <w:szCs w:val="18"/>
              </w:rPr>
            </w:pPr>
          </w:p>
        </w:tc>
        <w:tc>
          <w:tcPr>
            <w:tcW w:w="2070" w:type="dxa"/>
            <w:shd w:val="clear" w:color="auto" w:fill="E5F1FF"/>
            <w:vAlign w:val="center"/>
          </w:tcPr>
          <w:p w14:paraId="1EC9EA05" w14:textId="28823E6A" w:rsidR="00AF65C2" w:rsidRPr="001124F0" w:rsidRDefault="00AF65C2" w:rsidP="00AF65C2">
            <w:pPr>
              <w:jc w:val="center"/>
              <w:rPr>
                <w:sz w:val="18"/>
                <w:szCs w:val="18"/>
              </w:rPr>
            </w:pPr>
            <w:r>
              <w:rPr>
                <w:sz w:val="18"/>
                <w:szCs w:val="18"/>
              </w:rPr>
              <w:t>Mastery – Intermediate: Ch 1</w:t>
            </w:r>
            <w:r w:rsidR="003F78C3">
              <w:rPr>
                <w:sz w:val="18"/>
                <w:szCs w:val="18"/>
              </w:rPr>
              <w:t>0</w:t>
            </w:r>
          </w:p>
        </w:tc>
        <w:tc>
          <w:tcPr>
            <w:tcW w:w="1980" w:type="dxa"/>
            <w:vMerge w:val="restart"/>
            <w:shd w:val="clear" w:color="auto" w:fill="E5F1FF"/>
            <w:vAlign w:val="center"/>
          </w:tcPr>
          <w:p w14:paraId="4323791D" w14:textId="77777777" w:rsidR="00AF65C2" w:rsidRPr="004656DC" w:rsidRDefault="00AF65C2" w:rsidP="00AF65C2">
            <w:pPr>
              <w:rPr>
                <w:sz w:val="18"/>
                <w:szCs w:val="18"/>
              </w:rPr>
            </w:pPr>
            <w:r w:rsidRPr="004656DC">
              <w:rPr>
                <w:sz w:val="18"/>
                <w:szCs w:val="18"/>
              </w:rPr>
              <w:t>Simulation:  Assessing the Head and Neck (10 mins)</w:t>
            </w:r>
          </w:p>
          <w:p w14:paraId="42EA2953" w14:textId="77777777" w:rsidR="00AF65C2" w:rsidRPr="004656DC" w:rsidRDefault="00AF65C2" w:rsidP="00AF65C2">
            <w:pPr>
              <w:rPr>
                <w:sz w:val="18"/>
                <w:szCs w:val="18"/>
              </w:rPr>
            </w:pPr>
          </w:p>
          <w:p w14:paraId="2C401C30" w14:textId="77777777" w:rsidR="00AF65C2" w:rsidRPr="006917B7" w:rsidRDefault="00AF65C2" w:rsidP="00AF65C2">
            <w:pPr>
              <w:rPr>
                <w:i/>
                <w:iCs/>
                <w:sz w:val="18"/>
                <w:szCs w:val="18"/>
              </w:rPr>
            </w:pPr>
            <w:r w:rsidRPr="004656DC">
              <w:rPr>
                <w:sz w:val="18"/>
                <w:szCs w:val="18"/>
              </w:rPr>
              <w:t>SH: HEENT Assignment (60 mins)</w:t>
            </w:r>
          </w:p>
        </w:tc>
        <w:tc>
          <w:tcPr>
            <w:tcW w:w="1620" w:type="dxa"/>
            <w:shd w:val="clear" w:color="auto" w:fill="E5F1FF"/>
            <w:vAlign w:val="center"/>
          </w:tcPr>
          <w:p w14:paraId="32861868" w14:textId="52779B55" w:rsidR="00AF65C2" w:rsidRPr="00423000" w:rsidRDefault="00AF65C2" w:rsidP="00AF65C2">
            <w:pPr>
              <w:rPr>
                <w:sz w:val="18"/>
                <w:szCs w:val="18"/>
              </w:rPr>
            </w:pPr>
          </w:p>
        </w:tc>
      </w:tr>
      <w:tr w:rsidR="00AF65C2" w:rsidRPr="00025E5B" w14:paraId="78AD1D6D" w14:textId="77777777" w:rsidTr="34060747">
        <w:trPr>
          <w:trHeight w:val="188"/>
        </w:trPr>
        <w:tc>
          <w:tcPr>
            <w:tcW w:w="525" w:type="dxa"/>
            <w:vMerge/>
            <w:vAlign w:val="center"/>
          </w:tcPr>
          <w:p w14:paraId="3FABF3AB" w14:textId="77777777" w:rsidR="00AF65C2" w:rsidRPr="002B41C8" w:rsidRDefault="00AF65C2" w:rsidP="00AF65C2">
            <w:pPr>
              <w:jc w:val="center"/>
              <w:rPr>
                <w:b/>
                <w:bCs/>
                <w:sz w:val="18"/>
                <w:szCs w:val="18"/>
              </w:rPr>
            </w:pPr>
          </w:p>
        </w:tc>
        <w:tc>
          <w:tcPr>
            <w:tcW w:w="465" w:type="dxa"/>
            <w:shd w:val="clear" w:color="auto" w:fill="E5F1FF"/>
            <w:vAlign w:val="center"/>
          </w:tcPr>
          <w:p w14:paraId="42AFB472" w14:textId="19BFCDFE" w:rsidR="00AF65C2" w:rsidRDefault="00AF65C2" w:rsidP="00AF65C2">
            <w:pPr>
              <w:rPr>
                <w:sz w:val="18"/>
                <w:szCs w:val="18"/>
              </w:rPr>
            </w:pPr>
            <w:r>
              <w:rPr>
                <w:sz w:val="18"/>
                <w:szCs w:val="18"/>
              </w:rPr>
              <w:t>11</w:t>
            </w:r>
          </w:p>
        </w:tc>
        <w:tc>
          <w:tcPr>
            <w:tcW w:w="3330" w:type="dxa"/>
            <w:shd w:val="clear" w:color="auto" w:fill="E5F1FF"/>
            <w:vAlign w:val="center"/>
          </w:tcPr>
          <w:p w14:paraId="2EB37D62" w14:textId="77777777" w:rsidR="00AF65C2" w:rsidRDefault="00AF65C2" w:rsidP="00AF65C2">
            <w:pPr>
              <w:pStyle w:val="paragraph"/>
              <w:spacing w:before="0" w:beforeAutospacing="0" w:after="0" w:afterAutospacing="0"/>
              <w:textAlignment w:val="baseline"/>
              <w:divId w:val="141041305"/>
            </w:pPr>
            <w:r>
              <w:rPr>
                <w:rStyle w:val="normaltextrun"/>
                <w:rFonts w:ascii="Calibri" w:hAnsi="Calibri" w:cs="Calibri"/>
                <w:sz w:val="18"/>
                <w:szCs w:val="18"/>
              </w:rPr>
              <w:t>Head and Neck</w:t>
            </w:r>
            <w:r>
              <w:rPr>
                <w:rStyle w:val="eop"/>
                <w:rFonts w:ascii="Calibri" w:eastAsiaTheme="majorEastAsia" w:hAnsi="Calibri" w:cs="Calibri"/>
                <w:sz w:val="18"/>
                <w:szCs w:val="18"/>
              </w:rPr>
              <w:t> </w:t>
            </w:r>
          </w:p>
          <w:p w14:paraId="48E39848" w14:textId="36DDF1B1" w:rsidR="00AF65C2" w:rsidRPr="004656DC" w:rsidRDefault="00AF65C2" w:rsidP="00AF65C2">
            <w:pPr>
              <w:rPr>
                <w:i/>
                <w:iCs/>
                <w:sz w:val="18"/>
                <w:szCs w:val="18"/>
              </w:rPr>
            </w:pPr>
            <w:r>
              <w:rPr>
                <w:rStyle w:val="normaltextrun"/>
                <w:rFonts w:ascii="Calibri" w:hAnsi="Calibri" w:cs="Calibri"/>
                <w:b/>
                <w:bCs/>
                <w:i/>
                <w:iCs/>
                <w:sz w:val="18"/>
                <w:szCs w:val="18"/>
              </w:rPr>
              <w:t>Lesson:</w:t>
            </w:r>
            <w:r>
              <w:rPr>
                <w:rStyle w:val="normaltextrun"/>
                <w:rFonts w:ascii="Calibri" w:hAnsi="Calibri" w:cs="Calibri"/>
                <w:i/>
                <w:iCs/>
                <w:sz w:val="18"/>
                <w:szCs w:val="18"/>
              </w:rPr>
              <w:t xml:space="preserve"> Examination and Findings (55 min)</w:t>
            </w:r>
            <w:r>
              <w:rPr>
                <w:rStyle w:val="eop"/>
                <w:rFonts w:ascii="Calibri" w:hAnsi="Calibri" w:cs="Calibri"/>
                <w:sz w:val="18"/>
                <w:szCs w:val="18"/>
              </w:rPr>
              <w:t> </w:t>
            </w:r>
          </w:p>
        </w:tc>
        <w:tc>
          <w:tcPr>
            <w:tcW w:w="1710" w:type="dxa"/>
            <w:shd w:val="clear" w:color="auto" w:fill="E5F1FF"/>
            <w:vAlign w:val="center"/>
          </w:tcPr>
          <w:p w14:paraId="5E55DE8B" w14:textId="77777777" w:rsidR="00AF65C2" w:rsidRPr="00AD5396" w:rsidRDefault="00AF65C2" w:rsidP="00AF65C2">
            <w:pPr>
              <w:rPr>
                <w:b/>
                <w:bCs/>
                <w:sz w:val="18"/>
                <w:szCs w:val="18"/>
              </w:rPr>
            </w:pPr>
          </w:p>
        </w:tc>
        <w:tc>
          <w:tcPr>
            <w:tcW w:w="2070" w:type="dxa"/>
            <w:shd w:val="clear" w:color="auto" w:fill="E5F1FF"/>
            <w:vAlign w:val="center"/>
          </w:tcPr>
          <w:p w14:paraId="1F4752EA" w14:textId="35A515FA" w:rsidR="00AF65C2" w:rsidRDefault="00AF65C2" w:rsidP="00AF65C2">
            <w:pPr>
              <w:rPr>
                <w:sz w:val="18"/>
                <w:szCs w:val="18"/>
              </w:rPr>
            </w:pPr>
          </w:p>
        </w:tc>
        <w:tc>
          <w:tcPr>
            <w:tcW w:w="1980" w:type="dxa"/>
            <w:vMerge/>
            <w:vAlign w:val="center"/>
          </w:tcPr>
          <w:p w14:paraId="0E449B60" w14:textId="77777777" w:rsidR="00AF65C2" w:rsidRDefault="00AF65C2" w:rsidP="00AF65C2">
            <w:pPr>
              <w:rPr>
                <w:sz w:val="18"/>
                <w:szCs w:val="18"/>
              </w:rPr>
            </w:pPr>
          </w:p>
        </w:tc>
        <w:tc>
          <w:tcPr>
            <w:tcW w:w="1620" w:type="dxa"/>
            <w:shd w:val="clear" w:color="auto" w:fill="E5F1FF"/>
            <w:vAlign w:val="center"/>
          </w:tcPr>
          <w:p w14:paraId="79096679" w14:textId="791D98A9" w:rsidR="00AF65C2" w:rsidRDefault="00AF65C2" w:rsidP="00AF65C2">
            <w:pPr>
              <w:rPr>
                <w:sz w:val="18"/>
                <w:szCs w:val="18"/>
              </w:rPr>
            </w:pPr>
          </w:p>
        </w:tc>
      </w:tr>
      <w:tr w:rsidR="00AF65C2" w:rsidRPr="00025E5B" w14:paraId="1F911491" w14:textId="77777777" w:rsidTr="34060747">
        <w:trPr>
          <w:trHeight w:val="36"/>
        </w:trPr>
        <w:tc>
          <w:tcPr>
            <w:tcW w:w="525" w:type="dxa"/>
            <w:vMerge/>
            <w:vAlign w:val="center"/>
          </w:tcPr>
          <w:p w14:paraId="244EC6FA" w14:textId="77777777" w:rsidR="00AF65C2" w:rsidRPr="002B41C8" w:rsidRDefault="00AF65C2" w:rsidP="00AF65C2">
            <w:pPr>
              <w:jc w:val="center"/>
              <w:rPr>
                <w:b/>
                <w:bCs/>
                <w:sz w:val="18"/>
                <w:szCs w:val="18"/>
              </w:rPr>
            </w:pPr>
          </w:p>
        </w:tc>
        <w:tc>
          <w:tcPr>
            <w:tcW w:w="465" w:type="dxa"/>
            <w:shd w:val="clear" w:color="auto" w:fill="E5F1FF"/>
            <w:vAlign w:val="center"/>
          </w:tcPr>
          <w:p w14:paraId="7D341957" w14:textId="4AE4DEC4" w:rsidR="00AF65C2" w:rsidRDefault="00AF65C2" w:rsidP="00AF65C2">
            <w:pPr>
              <w:rPr>
                <w:sz w:val="18"/>
                <w:szCs w:val="18"/>
              </w:rPr>
            </w:pPr>
            <w:r>
              <w:rPr>
                <w:sz w:val="18"/>
                <w:szCs w:val="18"/>
              </w:rPr>
              <w:t>12</w:t>
            </w:r>
          </w:p>
        </w:tc>
        <w:tc>
          <w:tcPr>
            <w:tcW w:w="3330" w:type="dxa"/>
            <w:shd w:val="clear" w:color="auto" w:fill="E5F1FF"/>
            <w:vAlign w:val="center"/>
          </w:tcPr>
          <w:p w14:paraId="0EA431B1" w14:textId="77777777" w:rsidR="00AF65C2" w:rsidRDefault="00AF65C2" w:rsidP="00AF65C2">
            <w:pPr>
              <w:pStyle w:val="paragraph"/>
              <w:spacing w:before="0" w:beforeAutospacing="0" w:after="0" w:afterAutospacing="0"/>
              <w:textAlignment w:val="baseline"/>
              <w:divId w:val="1682077099"/>
            </w:pPr>
            <w:r>
              <w:rPr>
                <w:rStyle w:val="normaltextrun"/>
                <w:rFonts w:ascii="Calibri" w:hAnsi="Calibri" w:cs="Calibri"/>
                <w:i/>
                <w:iCs/>
                <w:sz w:val="18"/>
                <w:szCs w:val="18"/>
              </w:rPr>
              <w:t>Eyes</w:t>
            </w:r>
            <w:r>
              <w:rPr>
                <w:rStyle w:val="eop"/>
                <w:rFonts w:ascii="Calibri" w:eastAsiaTheme="majorEastAsia" w:hAnsi="Calibri" w:cs="Calibri"/>
                <w:sz w:val="18"/>
                <w:szCs w:val="18"/>
              </w:rPr>
              <w:t> </w:t>
            </w:r>
          </w:p>
          <w:p w14:paraId="3E398704" w14:textId="4C131DDB" w:rsidR="00AF65C2" w:rsidRPr="004656DC" w:rsidRDefault="00AF65C2" w:rsidP="00AF65C2">
            <w:pPr>
              <w:rPr>
                <w:i/>
                <w:iCs/>
                <w:sz w:val="18"/>
                <w:szCs w:val="18"/>
              </w:rPr>
            </w:pPr>
            <w:r>
              <w:rPr>
                <w:rStyle w:val="normaltextrun"/>
                <w:rFonts w:ascii="Calibri" w:hAnsi="Calibri" w:cs="Calibri"/>
                <w:b/>
                <w:bCs/>
                <w:i/>
                <w:iCs/>
                <w:sz w:val="18"/>
                <w:szCs w:val="18"/>
              </w:rPr>
              <w:t>Lesson</w:t>
            </w:r>
            <w:r>
              <w:rPr>
                <w:rStyle w:val="normaltextrun"/>
                <w:rFonts w:ascii="Calibri" w:hAnsi="Calibri" w:cs="Calibri"/>
                <w:i/>
                <w:iCs/>
                <w:sz w:val="18"/>
                <w:szCs w:val="18"/>
              </w:rPr>
              <w:t>: Examination and Findings (64 min)</w:t>
            </w:r>
            <w:r>
              <w:rPr>
                <w:rStyle w:val="eop"/>
                <w:rFonts w:ascii="Calibri" w:hAnsi="Calibri" w:cs="Calibri"/>
                <w:sz w:val="18"/>
                <w:szCs w:val="18"/>
              </w:rPr>
              <w:t> </w:t>
            </w:r>
          </w:p>
        </w:tc>
        <w:tc>
          <w:tcPr>
            <w:tcW w:w="1710" w:type="dxa"/>
            <w:shd w:val="clear" w:color="auto" w:fill="E5F1FF"/>
            <w:vAlign w:val="center"/>
          </w:tcPr>
          <w:p w14:paraId="3FFD77EC" w14:textId="77777777" w:rsidR="00AF65C2" w:rsidRPr="00AD5396" w:rsidRDefault="00AF65C2" w:rsidP="00AF65C2">
            <w:pPr>
              <w:rPr>
                <w:b/>
                <w:bCs/>
                <w:sz w:val="18"/>
                <w:szCs w:val="18"/>
              </w:rPr>
            </w:pPr>
          </w:p>
        </w:tc>
        <w:tc>
          <w:tcPr>
            <w:tcW w:w="2070" w:type="dxa"/>
            <w:shd w:val="clear" w:color="auto" w:fill="E5F1FF"/>
            <w:vAlign w:val="center"/>
          </w:tcPr>
          <w:p w14:paraId="79EE7FE8" w14:textId="7A4971B9" w:rsidR="00AF65C2" w:rsidRDefault="00AF65C2" w:rsidP="00AF65C2">
            <w:pPr>
              <w:rPr>
                <w:sz w:val="18"/>
                <w:szCs w:val="18"/>
              </w:rPr>
            </w:pPr>
          </w:p>
        </w:tc>
        <w:tc>
          <w:tcPr>
            <w:tcW w:w="1980" w:type="dxa"/>
            <w:vMerge/>
            <w:vAlign w:val="center"/>
          </w:tcPr>
          <w:p w14:paraId="4DADEC0E" w14:textId="77777777" w:rsidR="00AF65C2" w:rsidRDefault="00AF65C2" w:rsidP="00AF65C2">
            <w:pPr>
              <w:rPr>
                <w:sz w:val="18"/>
                <w:szCs w:val="18"/>
              </w:rPr>
            </w:pPr>
          </w:p>
        </w:tc>
        <w:tc>
          <w:tcPr>
            <w:tcW w:w="1620" w:type="dxa"/>
            <w:shd w:val="clear" w:color="auto" w:fill="E5F1FF"/>
            <w:vAlign w:val="center"/>
          </w:tcPr>
          <w:p w14:paraId="2445A9D5" w14:textId="6F8A4B9E" w:rsidR="00AF65C2" w:rsidRDefault="00AF65C2" w:rsidP="00AF65C2">
            <w:pPr>
              <w:rPr>
                <w:sz w:val="18"/>
                <w:szCs w:val="18"/>
              </w:rPr>
            </w:pPr>
          </w:p>
        </w:tc>
      </w:tr>
      <w:tr w:rsidR="00AF65C2" w:rsidRPr="00025E5B" w14:paraId="43A3ACD4" w14:textId="77777777" w:rsidTr="34060747">
        <w:trPr>
          <w:trHeight w:val="56"/>
        </w:trPr>
        <w:tc>
          <w:tcPr>
            <w:tcW w:w="525" w:type="dxa"/>
            <w:vMerge/>
            <w:vAlign w:val="center"/>
          </w:tcPr>
          <w:p w14:paraId="1BCEBD65" w14:textId="77777777" w:rsidR="00AF65C2" w:rsidRPr="002B41C8" w:rsidRDefault="00AF65C2" w:rsidP="00AF65C2">
            <w:pPr>
              <w:jc w:val="center"/>
              <w:rPr>
                <w:b/>
                <w:bCs/>
                <w:sz w:val="18"/>
                <w:szCs w:val="18"/>
              </w:rPr>
            </w:pPr>
          </w:p>
        </w:tc>
        <w:tc>
          <w:tcPr>
            <w:tcW w:w="465" w:type="dxa"/>
            <w:shd w:val="clear" w:color="auto" w:fill="E5F1FF"/>
            <w:vAlign w:val="center"/>
          </w:tcPr>
          <w:p w14:paraId="65448070" w14:textId="262B7265" w:rsidR="00AF65C2" w:rsidRDefault="00AF65C2" w:rsidP="00AF65C2">
            <w:pPr>
              <w:rPr>
                <w:sz w:val="18"/>
                <w:szCs w:val="18"/>
              </w:rPr>
            </w:pPr>
            <w:r>
              <w:rPr>
                <w:sz w:val="18"/>
                <w:szCs w:val="18"/>
              </w:rPr>
              <w:t>13</w:t>
            </w:r>
          </w:p>
        </w:tc>
        <w:tc>
          <w:tcPr>
            <w:tcW w:w="3330" w:type="dxa"/>
            <w:shd w:val="clear" w:color="auto" w:fill="E5F1FF"/>
            <w:vAlign w:val="center"/>
          </w:tcPr>
          <w:p w14:paraId="3AF63072" w14:textId="77777777" w:rsidR="00AF65C2" w:rsidRDefault="00AF65C2" w:rsidP="00AF65C2">
            <w:pPr>
              <w:pStyle w:val="paragraph"/>
              <w:spacing w:before="0" w:beforeAutospacing="0" w:after="0" w:afterAutospacing="0"/>
              <w:textAlignment w:val="baseline"/>
              <w:divId w:val="1009060031"/>
            </w:pPr>
            <w:r>
              <w:rPr>
                <w:rStyle w:val="normaltextrun"/>
                <w:rFonts w:ascii="Calibri" w:hAnsi="Calibri" w:cs="Calibri"/>
                <w:sz w:val="18"/>
                <w:szCs w:val="18"/>
              </w:rPr>
              <w:t>Ears, Nose, and Throat</w:t>
            </w:r>
            <w:r>
              <w:rPr>
                <w:rStyle w:val="eop"/>
                <w:rFonts w:ascii="Calibri" w:eastAsiaTheme="majorEastAsia" w:hAnsi="Calibri" w:cs="Calibri"/>
                <w:sz w:val="18"/>
                <w:szCs w:val="18"/>
              </w:rPr>
              <w:t> </w:t>
            </w:r>
          </w:p>
          <w:p w14:paraId="75412CC6" w14:textId="11AD53F1" w:rsidR="00AF65C2" w:rsidRPr="004656DC" w:rsidRDefault="00AF65C2" w:rsidP="00AF65C2">
            <w:pPr>
              <w:rPr>
                <w:sz w:val="18"/>
                <w:szCs w:val="18"/>
              </w:rPr>
            </w:pPr>
            <w:r>
              <w:rPr>
                <w:rStyle w:val="normaltextrun"/>
                <w:rFonts w:ascii="Calibri" w:hAnsi="Calibri" w:cs="Calibri"/>
                <w:b/>
                <w:bCs/>
                <w:i/>
                <w:iCs/>
                <w:sz w:val="18"/>
                <w:szCs w:val="18"/>
              </w:rPr>
              <w:t>Lesson:</w:t>
            </w:r>
            <w:r>
              <w:rPr>
                <w:rStyle w:val="normaltextrun"/>
                <w:rFonts w:ascii="Calibri" w:hAnsi="Calibri" w:cs="Calibri"/>
                <w:i/>
                <w:iCs/>
                <w:sz w:val="18"/>
                <w:szCs w:val="18"/>
              </w:rPr>
              <w:t xml:space="preserve"> Examination and Findings (80 min)</w:t>
            </w:r>
            <w:r>
              <w:rPr>
                <w:rStyle w:val="eop"/>
                <w:rFonts w:ascii="Calibri" w:hAnsi="Calibri" w:cs="Calibri"/>
                <w:sz w:val="18"/>
                <w:szCs w:val="18"/>
              </w:rPr>
              <w:t> </w:t>
            </w:r>
          </w:p>
        </w:tc>
        <w:tc>
          <w:tcPr>
            <w:tcW w:w="1710" w:type="dxa"/>
            <w:shd w:val="clear" w:color="auto" w:fill="E5F1FF"/>
            <w:vAlign w:val="center"/>
          </w:tcPr>
          <w:p w14:paraId="36090209" w14:textId="77777777" w:rsidR="00AF65C2" w:rsidRPr="004656DC" w:rsidRDefault="00AF65C2" w:rsidP="00AF65C2">
            <w:pPr>
              <w:rPr>
                <w:sz w:val="18"/>
                <w:szCs w:val="18"/>
              </w:rPr>
            </w:pPr>
            <w:r w:rsidRPr="004656DC">
              <w:rPr>
                <w:sz w:val="18"/>
                <w:szCs w:val="18"/>
              </w:rPr>
              <w:t>Assessment of Ears (4 mins)</w:t>
            </w:r>
          </w:p>
          <w:p w14:paraId="7E01D913" w14:textId="77777777" w:rsidR="00AF65C2" w:rsidRDefault="00AF65C2" w:rsidP="00AF65C2">
            <w:pPr>
              <w:rPr>
                <w:sz w:val="18"/>
                <w:szCs w:val="18"/>
              </w:rPr>
            </w:pPr>
          </w:p>
          <w:p w14:paraId="605FA2E3" w14:textId="08D567F5" w:rsidR="00AF65C2" w:rsidRPr="00AD5396" w:rsidRDefault="00AF65C2" w:rsidP="00AF65C2">
            <w:pPr>
              <w:rPr>
                <w:b/>
                <w:bCs/>
                <w:sz w:val="18"/>
                <w:szCs w:val="18"/>
              </w:rPr>
            </w:pPr>
            <w:r w:rsidRPr="004656DC">
              <w:rPr>
                <w:sz w:val="18"/>
                <w:szCs w:val="18"/>
              </w:rPr>
              <w:t>Assessment of Nose, Mouth, and Throat (6 mins)</w:t>
            </w:r>
          </w:p>
        </w:tc>
        <w:tc>
          <w:tcPr>
            <w:tcW w:w="2070" w:type="dxa"/>
            <w:shd w:val="clear" w:color="auto" w:fill="E5F1FF"/>
            <w:vAlign w:val="center"/>
          </w:tcPr>
          <w:p w14:paraId="4FF8BB27" w14:textId="1DB8E381" w:rsidR="00AF65C2" w:rsidRDefault="00AF65C2" w:rsidP="00AF65C2">
            <w:pPr>
              <w:rPr>
                <w:sz w:val="18"/>
                <w:szCs w:val="18"/>
              </w:rPr>
            </w:pPr>
            <w:r w:rsidRPr="30F1F5FD">
              <w:rPr>
                <w:sz w:val="18"/>
                <w:szCs w:val="18"/>
              </w:rPr>
              <w:t xml:space="preserve">Custom Quiz (30 </w:t>
            </w:r>
            <w:r w:rsidR="003F78C3" w:rsidRPr="30F1F5FD">
              <w:rPr>
                <w:sz w:val="18"/>
                <w:szCs w:val="18"/>
              </w:rPr>
              <w:t xml:space="preserve">QUESTIONS) </w:t>
            </w:r>
            <w:r w:rsidR="003F78C3">
              <w:rPr>
                <w:sz w:val="18"/>
                <w:szCs w:val="18"/>
              </w:rPr>
              <w:t>Ch</w:t>
            </w:r>
            <w:r>
              <w:rPr>
                <w:sz w:val="18"/>
                <w:szCs w:val="18"/>
              </w:rPr>
              <w:t xml:space="preserve"> </w:t>
            </w:r>
            <w:r w:rsidR="003F78C3">
              <w:rPr>
                <w:sz w:val="18"/>
                <w:szCs w:val="18"/>
              </w:rPr>
              <w:t>11, 12</w:t>
            </w:r>
            <w:r>
              <w:rPr>
                <w:sz w:val="18"/>
                <w:szCs w:val="18"/>
              </w:rPr>
              <w:t xml:space="preserve">, and </w:t>
            </w:r>
            <w:r w:rsidR="003F78C3">
              <w:rPr>
                <w:sz w:val="18"/>
                <w:szCs w:val="18"/>
              </w:rPr>
              <w:t>13</w:t>
            </w:r>
          </w:p>
        </w:tc>
        <w:tc>
          <w:tcPr>
            <w:tcW w:w="1980" w:type="dxa"/>
            <w:vMerge/>
            <w:vAlign w:val="center"/>
          </w:tcPr>
          <w:p w14:paraId="14309519" w14:textId="77777777" w:rsidR="00AF65C2" w:rsidRDefault="00AF65C2" w:rsidP="00AF65C2">
            <w:pPr>
              <w:rPr>
                <w:sz w:val="18"/>
                <w:szCs w:val="18"/>
              </w:rPr>
            </w:pPr>
          </w:p>
        </w:tc>
        <w:tc>
          <w:tcPr>
            <w:tcW w:w="1620" w:type="dxa"/>
            <w:shd w:val="clear" w:color="auto" w:fill="E5F1FF"/>
            <w:vAlign w:val="center"/>
          </w:tcPr>
          <w:p w14:paraId="26D48FF7" w14:textId="7F7690D7" w:rsidR="00AF65C2" w:rsidRDefault="003F78C3" w:rsidP="00AF65C2">
            <w:pPr>
              <w:rPr>
                <w:sz w:val="18"/>
                <w:szCs w:val="18"/>
              </w:rPr>
            </w:pPr>
            <w:r w:rsidRPr="6505E629">
              <w:rPr>
                <w:sz w:val="18"/>
                <w:szCs w:val="18"/>
              </w:rPr>
              <w:t>NGN: Eyes, Ears, Nose, Throat/Mouth</w:t>
            </w:r>
          </w:p>
        </w:tc>
      </w:tr>
      <w:tr w:rsidR="00C36C97" w:rsidRPr="00025E5B" w14:paraId="3E76EDBC" w14:textId="77777777" w:rsidTr="34060747">
        <w:trPr>
          <w:trHeight w:val="224"/>
        </w:trPr>
        <w:tc>
          <w:tcPr>
            <w:tcW w:w="525" w:type="dxa"/>
            <w:shd w:val="clear" w:color="auto" w:fill="auto"/>
            <w:vAlign w:val="center"/>
          </w:tcPr>
          <w:p w14:paraId="792A2065" w14:textId="77777777" w:rsidR="00C36C97" w:rsidRPr="002B41C8" w:rsidRDefault="00C36C97" w:rsidP="000B4B2E">
            <w:pPr>
              <w:jc w:val="center"/>
              <w:rPr>
                <w:b/>
                <w:bCs/>
                <w:sz w:val="18"/>
                <w:szCs w:val="18"/>
              </w:rPr>
            </w:pPr>
            <w:r>
              <w:rPr>
                <w:b/>
                <w:bCs/>
                <w:sz w:val="18"/>
                <w:szCs w:val="18"/>
              </w:rPr>
              <w:t>8</w:t>
            </w:r>
          </w:p>
        </w:tc>
        <w:tc>
          <w:tcPr>
            <w:tcW w:w="11175" w:type="dxa"/>
            <w:gridSpan w:val="6"/>
            <w:shd w:val="clear" w:color="auto" w:fill="auto"/>
            <w:vAlign w:val="center"/>
          </w:tcPr>
          <w:p w14:paraId="6029CBA9" w14:textId="77777777" w:rsidR="00C36C97" w:rsidRPr="007E3B1D" w:rsidRDefault="00C36C97" w:rsidP="000B4B2E">
            <w:pPr>
              <w:rPr>
                <w:b/>
                <w:bCs/>
                <w:sz w:val="18"/>
                <w:szCs w:val="18"/>
              </w:rPr>
            </w:pPr>
            <w:r w:rsidRPr="007E3B1D">
              <w:rPr>
                <w:b/>
                <w:bCs/>
                <w:sz w:val="18"/>
                <w:szCs w:val="18"/>
              </w:rPr>
              <w:t>Midterm Exam</w:t>
            </w:r>
          </w:p>
        </w:tc>
      </w:tr>
      <w:tr w:rsidR="00C36C97" w:rsidRPr="00025E5B" w14:paraId="6ED3EC2A" w14:textId="77777777" w:rsidTr="34060747">
        <w:trPr>
          <w:trHeight w:val="467"/>
        </w:trPr>
        <w:tc>
          <w:tcPr>
            <w:tcW w:w="525" w:type="dxa"/>
            <w:shd w:val="clear" w:color="auto" w:fill="E5F1FF"/>
            <w:vAlign w:val="center"/>
          </w:tcPr>
          <w:p w14:paraId="738B08E1" w14:textId="77777777" w:rsidR="00C36C97" w:rsidRPr="002B41C8" w:rsidRDefault="00C36C97" w:rsidP="000B4B2E">
            <w:pPr>
              <w:jc w:val="center"/>
              <w:rPr>
                <w:b/>
                <w:bCs/>
                <w:sz w:val="18"/>
                <w:szCs w:val="18"/>
              </w:rPr>
            </w:pPr>
            <w:r w:rsidRPr="002B41C8">
              <w:rPr>
                <w:b/>
                <w:bCs/>
                <w:sz w:val="18"/>
                <w:szCs w:val="18"/>
              </w:rPr>
              <w:t>9</w:t>
            </w:r>
          </w:p>
        </w:tc>
        <w:tc>
          <w:tcPr>
            <w:tcW w:w="465" w:type="dxa"/>
            <w:shd w:val="clear" w:color="auto" w:fill="E5F1FF"/>
            <w:vAlign w:val="center"/>
          </w:tcPr>
          <w:p w14:paraId="37E099CC" w14:textId="22F0A67B" w:rsidR="00C36C97" w:rsidRDefault="00C36C97" w:rsidP="000B4B2E">
            <w:pPr>
              <w:jc w:val="center"/>
              <w:rPr>
                <w:sz w:val="18"/>
                <w:szCs w:val="18"/>
              </w:rPr>
            </w:pPr>
            <w:r>
              <w:rPr>
                <w:sz w:val="18"/>
                <w:szCs w:val="18"/>
              </w:rPr>
              <w:t>1</w:t>
            </w:r>
            <w:r w:rsidR="00AF65C2">
              <w:rPr>
                <w:sz w:val="18"/>
                <w:szCs w:val="18"/>
              </w:rPr>
              <w:t>4</w:t>
            </w:r>
          </w:p>
        </w:tc>
        <w:tc>
          <w:tcPr>
            <w:tcW w:w="3330" w:type="dxa"/>
            <w:shd w:val="clear" w:color="auto" w:fill="E5F1FF"/>
            <w:vAlign w:val="center"/>
          </w:tcPr>
          <w:p w14:paraId="1A2CE605" w14:textId="77777777" w:rsidR="00AF65C2" w:rsidRDefault="00AF65C2" w:rsidP="00AF65C2">
            <w:pPr>
              <w:pStyle w:val="paragraph"/>
              <w:spacing w:before="0" w:beforeAutospacing="0" w:after="0" w:afterAutospacing="0"/>
              <w:textAlignment w:val="baseline"/>
            </w:pPr>
            <w:r>
              <w:rPr>
                <w:rStyle w:val="normaltextrun"/>
                <w:rFonts w:ascii="Calibri" w:hAnsi="Calibri" w:cs="Calibri"/>
                <w:sz w:val="18"/>
                <w:szCs w:val="18"/>
              </w:rPr>
              <w:t>Chest and Lungs</w:t>
            </w:r>
            <w:r>
              <w:rPr>
                <w:rStyle w:val="eop"/>
                <w:rFonts w:ascii="Calibri" w:eastAsiaTheme="majorEastAsia" w:hAnsi="Calibri" w:cs="Calibri"/>
                <w:sz w:val="18"/>
                <w:szCs w:val="18"/>
              </w:rPr>
              <w:t> </w:t>
            </w:r>
          </w:p>
          <w:p w14:paraId="47811C31" w14:textId="77777777" w:rsidR="00AF65C2" w:rsidRDefault="00AF65C2" w:rsidP="00AF65C2">
            <w:pPr>
              <w:pStyle w:val="paragraph"/>
              <w:spacing w:before="0" w:beforeAutospacing="0" w:after="0" w:afterAutospacing="0"/>
              <w:textAlignment w:val="baseline"/>
            </w:pPr>
            <w:r>
              <w:rPr>
                <w:rStyle w:val="normaltextrun"/>
                <w:rFonts w:ascii="Calibri" w:hAnsi="Calibri" w:cs="Calibri"/>
                <w:b/>
                <w:bCs/>
                <w:i/>
                <w:iCs/>
                <w:sz w:val="18"/>
                <w:szCs w:val="18"/>
              </w:rPr>
              <w:t xml:space="preserve">Lessons: </w:t>
            </w:r>
            <w:r>
              <w:rPr>
                <w:rStyle w:val="normaltextrun"/>
                <w:rFonts w:ascii="Calibri" w:hAnsi="Calibri" w:cs="Calibri"/>
                <w:i/>
                <w:iCs/>
                <w:sz w:val="18"/>
                <w:szCs w:val="18"/>
              </w:rPr>
              <w:t>Examination and Findings (72 min), Abnormalities (60 min)</w:t>
            </w:r>
            <w:r>
              <w:rPr>
                <w:rStyle w:val="eop"/>
                <w:rFonts w:ascii="Calibri" w:eastAsiaTheme="majorEastAsia" w:hAnsi="Calibri" w:cs="Calibri"/>
                <w:sz w:val="18"/>
                <w:szCs w:val="18"/>
              </w:rPr>
              <w:t> </w:t>
            </w:r>
          </w:p>
          <w:p w14:paraId="428B02EF" w14:textId="3C1C065D" w:rsidR="00C36C97" w:rsidRPr="004656DC" w:rsidRDefault="00C36C97" w:rsidP="000B4B2E">
            <w:pPr>
              <w:rPr>
                <w:i/>
                <w:iCs/>
                <w:sz w:val="18"/>
                <w:szCs w:val="18"/>
              </w:rPr>
            </w:pPr>
          </w:p>
        </w:tc>
        <w:tc>
          <w:tcPr>
            <w:tcW w:w="1710" w:type="dxa"/>
            <w:shd w:val="clear" w:color="auto" w:fill="E5F1FF"/>
            <w:vAlign w:val="center"/>
          </w:tcPr>
          <w:p w14:paraId="69FC5C92" w14:textId="77777777" w:rsidR="00C36C97" w:rsidRPr="004656DC" w:rsidRDefault="00C36C97" w:rsidP="000B4B2E">
            <w:pPr>
              <w:rPr>
                <w:i/>
                <w:iCs/>
                <w:sz w:val="18"/>
                <w:szCs w:val="18"/>
              </w:rPr>
            </w:pPr>
          </w:p>
        </w:tc>
        <w:tc>
          <w:tcPr>
            <w:tcW w:w="2070" w:type="dxa"/>
            <w:shd w:val="clear" w:color="auto" w:fill="E5F1FF"/>
            <w:vAlign w:val="center"/>
          </w:tcPr>
          <w:p w14:paraId="11782D66" w14:textId="4E8C362B" w:rsidR="00C36C97" w:rsidRPr="004656DC" w:rsidRDefault="00840F7A" w:rsidP="00840F7A">
            <w:pPr>
              <w:jc w:val="center"/>
              <w:rPr>
                <w:sz w:val="18"/>
                <w:szCs w:val="18"/>
              </w:rPr>
            </w:pPr>
            <w:r>
              <w:rPr>
                <w:sz w:val="18"/>
                <w:szCs w:val="18"/>
              </w:rPr>
              <w:t>Mastery –</w:t>
            </w:r>
            <w:r w:rsidR="00DF3350">
              <w:rPr>
                <w:sz w:val="18"/>
                <w:szCs w:val="18"/>
              </w:rPr>
              <w:t xml:space="preserve"> </w:t>
            </w:r>
            <w:r>
              <w:rPr>
                <w:sz w:val="18"/>
                <w:szCs w:val="18"/>
              </w:rPr>
              <w:t>Intermediate</w:t>
            </w:r>
            <w:r w:rsidR="00C36C97" w:rsidRPr="004656DC">
              <w:rPr>
                <w:sz w:val="18"/>
                <w:szCs w:val="18"/>
              </w:rPr>
              <w:t>: Ch 1</w:t>
            </w:r>
            <w:r w:rsidR="003F78C3">
              <w:rPr>
                <w:sz w:val="18"/>
                <w:szCs w:val="18"/>
              </w:rPr>
              <w:t>4</w:t>
            </w:r>
          </w:p>
        </w:tc>
        <w:tc>
          <w:tcPr>
            <w:tcW w:w="1980" w:type="dxa"/>
            <w:shd w:val="clear" w:color="auto" w:fill="E5F1FF"/>
            <w:vAlign w:val="center"/>
          </w:tcPr>
          <w:p w14:paraId="4A726C29" w14:textId="77777777" w:rsidR="00C36C97" w:rsidRPr="004656DC" w:rsidRDefault="00C36C97" w:rsidP="000B4B2E">
            <w:pPr>
              <w:rPr>
                <w:sz w:val="18"/>
                <w:szCs w:val="18"/>
              </w:rPr>
            </w:pPr>
            <w:r w:rsidRPr="004656DC">
              <w:rPr>
                <w:sz w:val="18"/>
                <w:szCs w:val="18"/>
              </w:rPr>
              <w:t>Simulation:  Assessing the Chest and Lungs (10 mins)</w:t>
            </w:r>
          </w:p>
          <w:p w14:paraId="22AC2D06" w14:textId="77777777" w:rsidR="00C36C97" w:rsidRPr="004656DC" w:rsidRDefault="00C36C97" w:rsidP="000B4B2E">
            <w:pPr>
              <w:rPr>
                <w:sz w:val="18"/>
                <w:szCs w:val="18"/>
              </w:rPr>
            </w:pPr>
          </w:p>
          <w:p w14:paraId="424807A3" w14:textId="77777777" w:rsidR="00C36C97" w:rsidRPr="004656DC" w:rsidRDefault="00C36C97" w:rsidP="000B4B2E">
            <w:pPr>
              <w:rPr>
                <w:sz w:val="18"/>
                <w:szCs w:val="18"/>
              </w:rPr>
            </w:pPr>
            <w:r w:rsidRPr="072A5DEE">
              <w:rPr>
                <w:sz w:val="18"/>
                <w:szCs w:val="18"/>
              </w:rPr>
              <w:t>SH: Respiratory Concept Lab (30 mins), Respiratory Assignment (60 mins), and Focused Exam: Cough (60 mins)</w:t>
            </w:r>
          </w:p>
        </w:tc>
        <w:tc>
          <w:tcPr>
            <w:tcW w:w="1620" w:type="dxa"/>
            <w:shd w:val="clear" w:color="auto" w:fill="E5F1FF"/>
            <w:vAlign w:val="center"/>
          </w:tcPr>
          <w:p w14:paraId="6059C47D" w14:textId="77777777" w:rsidR="00C36C97" w:rsidRPr="00025E5B" w:rsidRDefault="00C36C97" w:rsidP="000B4B2E">
            <w:pPr>
              <w:rPr>
                <w:sz w:val="18"/>
                <w:szCs w:val="18"/>
              </w:rPr>
            </w:pPr>
            <w:r w:rsidRPr="072A5DEE">
              <w:rPr>
                <w:sz w:val="18"/>
                <w:szCs w:val="18"/>
              </w:rPr>
              <w:t>NGN:  Respiratory</w:t>
            </w:r>
          </w:p>
        </w:tc>
      </w:tr>
      <w:tr w:rsidR="00C36C97" w:rsidRPr="00025E5B" w14:paraId="44529984" w14:textId="77777777" w:rsidTr="34060747">
        <w:trPr>
          <w:trHeight w:val="1520"/>
        </w:trPr>
        <w:tc>
          <w:tcPr>
            <w:tcW w:w="525" w:type="dxa"/>
            <w:vMerge w:val="restart"/>
            <w:shd w:val="clear" w:color="auto" w:fill="auto"/>
            <w:vAlign w:val="center"/>
          </w:tcPr>
          <w:p w14:paraId="5317F1A8" w14:textId="77777777" w:rsidR="00C36C97" w:rsidRPr="002B41C8" w:rsidRDefault="00C36C97" w:rsidP="000B4B2E">
            <w:pPr>
              <w:jc w:val="center"/>
              <w:rPr>
                <w:b/>
                <w:bCs/>
                <w:sz w:val="18"/>
                <w:szCs w:val="18"/>
              </w:rPr>
            </w:pPr>
            <w:r w:rsidRPr="002B41C8">
              <w:rPr>
                <w:b/>
                <w:bCs/>
                <w:sz w:val="18"/>
                <w:szCs w:val="18"/>
              </w:rPr>
              <w:t>10</w:t>
            </w:r>
          </w:p>
        </w:tc>
        <w:tc>
          <w:tcPr>
            <w:tcW w:w="465" w:type="dxa"/>
            <w:shd w:val="clear" w:color="auto" w:fill="auto"/>
            <w:vAlign w:val="center"/>
          </w:tcPr>
          <w:p w14:paraId="589E912C" w14:textId="59560754" w:rsidR="00C36C97" w:rsidRDefault="00AF65C2" w:rsidP="000B4B2E">
            <w:pPr>
              <w:jc w:val="center"/>
              <w:rPr>
                <w:sz w:val="18"/>
                <w:szCs w:val="18"/>
              </w:rPr>
            </w:pPr>
            <w:r>
              <w:rPr>
                <w:sz w:val="18"/>
                <w:szCs w:val="18"/>
              </w:rPr>
              <w:t>15</w:t>
            </w:r>
          </w:p>
        </w:tc>
        <w:tc>
          <w:tcPr>
            <w:tcW w:w="3330" w:type="dxa"/>
            <w:shd w:val="clear" w:color="auto" w:fill="auto"/>
            <w:vAlign w:val="center"/>
          </w:tcPr>
          <w:p w14:paraId="62296606" w14:textId="77777777" w:rsidR="00AF65C2" w:rsidRDefault="00AF65C2" w:rsidP="00AF65C2">
            <w:pPr>
              <w:pStyle w:val="paragraph"/>
              <w:spacing w:before="0" w:beforeAutospacing="0" w:after="0" w:afterAutospacing="0"/>
              <w:textAlignment w:val="baseline"/>
            </w:pPr>
            <w:r>
              <w:rPr>
                <w:rStyle w:val="normaltextrun"/>
                <w:rFonts w:ascii="Calibri" w:hAnsi="Calibri" w:cs="Calibri"/>
                <w:sz w:val="18"/>
                <w:szCs w:val="18"/>
              </w:rPr>
              <w:t>Heart</w:t>
            </w:r>
            <w:r>
              <w:rPr>
                <w:rStyle w:val="eop"/>
                <w:rFonts w:ascii="Calibri" w:eastAsiaTheme="majorEastAsia" w:hAnsi="Calibri" w:cs="Calibri"/>
                <w:sz w:val="18"/>
                <w:szCs w:val="18"/>
              </w:rPr>
              <w:t> </w:t>
            </w:r>
          </w:p>
          <w:p w14:paraId="29FC65E7" w14:textId="5BF977B8" w:rsidR="00C36C97" w:rsidRPr="00AF65C2" w:rsidRDefault="00AF65C2" w:rsidP="00AF65C2">
            <w:pPr>
              <w:pStyle w:val="paragraph"/>
              <w:spacing w:before="0" w:beforeAutospacing="0" w:after="0" w:afterAutospacing="0"/>
              <w:textAlignment w:val="baseline"/>
            </w:pPr>
            <w:r>
              <w:rPr>
                <w:rStyle w:val="normaltextrun"/>
                <w:rFonts w:ascii="Calibri" w:hAnsi="Calibri" w:cs="Calibri"/>
                <w:b/>
                <w:bCs/>
                <w:i/>
                <w:iCs/>
                <w:sz w:val="18"/>
                <w:szCs w:val="18"/>
              </w:rPr>
              <w:t>Lessons:</w:t>
            </w:r>
            <w:r>
              <w:rPr>
                <w:rStyle w:val="normaltextrun"/>
                <w:rFonts w:ascii="Calibri" w:hAnsi="Calibri" w:cs="Calibri"/>
                <w:i/>
                <w:iCs/>
                <w:sz w:val="18"/>
                <w:szCs w:val="18"/>
              </w:rPr>
              <w:t xml:space="preserve"> Examination and Findings (64 mins) and Abnormalities (38 mins)</w:t>
            </w:r>
            <w:r>
              <w:rPr>
                <w:rStyle w:val="eop"/>
                <w:rFonts w:ascii="Calibri" w:eastAsiaTheme="majorEastAsia" w:hAnsi="Calibri" w:cs="Calibri"/>
                <w:sz w:val="18"/>
                <w:szCs w:val="18"/>
              </w:rPr>
              <w:t> </w:t>
            </w:r>
          </w:p>
        </w:tc>
        <w:tc>
          <w:tcPr>
            <w:tcW w:w="1710" w:type="dxa"/>
            <w:vMerge w:val="restart"/>
            <w:shd w:val="clear" w:color="auto" w:fill="auto"/>
            <w:vAlign w:val="center"/>
          </w:tcPr>
          <w:p w14:paraId="52DE0FA8" w14:textId="77777777" w:rsidR="00C36C97" w:rsidRPr="004656DC" w:rsidRDefault="00C36C97" w:rsidP="000B4B2E">
            <w:pPr>
              <w:rPr>
                <w:i/>
                <w:iCs/>
                <w:sz w:val="18"/>
                <w:szCs w:val="18"/>
              </w:rPr>
            </w:pPr>
          </w:p>
        </w:tc>
        <w:tc>
          <w:tcPr>
            <w:tcW w:w="2070" w:type="dxa"/>
            <w:shd w:val="clear" w:color="auto" w:fill="auto"/>
            <w:vAlign w:val="center"/>
          </w:tcPr>
          <w:p w14:paraId="6364A376" w14:textId="22F8636B" w:rsidR="00C36C97" w:rsidRPr="004656DC" w:rsidRDefault="00840F7A" w:rsidP="00DF3350">
            <w:pPr>
              <w:jc w:val="center"/>
              <w:rPr>
                <w:sz w:val="18"/>
                <w:szCs w:val="18"/>
              </w:rPr>
            </w:pPr>
            <w:r>
              <w:rPr>
                <w:sz w:val="18"/>
                <w:szCs w:val="18"/>
              </w:rPr>
              <w:t>Mastery –</w:t>
            </w:r>
            <w:r w:rsidR="00DF3350">
              <w:rPr>
                <w:sz w:val="18"/>
                <w:szCs w:val="18"/>
              </w:rPr>
              <w:t xml:space="preserve"> </w:t>
            </w:r>
            <w:r>
              <w:rPr>
                <w:sz w:val="18"/>
                <w:szCs w:val="18"/>
              </w:rPr>
              <w:t>Intermediate</w:t>
            </w:r>
            <w:r w:rsidR="00C36C97" w:rsidRPr="004656DC">
              <w:rPr>
                <w:sz w:val="18"/>
                <w:szCs w:val="18"/>
              </w:rPr>
              <w:t xml:space="preserve">: Ch </w:t>
            </w:r>
            <w:r w:rsidR="003F78C3">
              <w:rPr>
                <w:sz w:val="18"/>
                <w:szCs w:val="18"/>
              </w:rPr>
              <w:t>15</w:t>
            </w:r>
          </w:p>
        </w:tc>
        <w:tc>
          <w:tcPr>
            <w:tcW w:w="1980" w:type="dxa"/>
            <w:shd w:val="clear" w:color="auto" w:fill="auto"/>
            <w:vAlign w:val="center"/>
          </w:tcPr>
          <w:p w14:paraId="73009AF2" w14:textId="44D85E2B" w:rsidR="00C36C97" w:rsidRPr="004656DC" w:rsidRDefault="00C36C97" w:rsidP="000B4B2E">
            <w:pPr>
              <w:rPr>
                <w:sz w:val="18"/>
                <w:szCs w:val="18"/>
              </w:rPr>
            </w:pPr>
            <w:r w:rsidRPr="004656DC">
              <w:rPr>
                <w:sz w:val="18"/>
                <w:szCs w:val="18"/>
              </w:rPr>
              <w:t>Simulation:  Assessing the Heart (10 mins)</w:t>
            </w:r>
          </w:p>
          <w:p w14:paraId="6E3A1A3A" w14:textId="77777777" w:rsidR="00C36C97" w:rsidRPr="004656DC" w:rsidRDefault="00C36C97" w:rsidP="000B4B2E">
            <w:pPr>
              <w:rPr>
                <w:sz w:val="18"/>
                <w:szCs w:val="18"/>
              </w:rPr>
            </w:pPr>
          </w:p>
          <w:p w14:paraId="460D1FFA" w14:textId="77777777" w:rsidR="00C36C97" w:rsidRPr="004656DC" w:rsidRDefault="00C36C97" w:rsidP="000B4B2E">
            <w:pPr>
              <w:rPr>
                <w:sz w:val="18"/>
                <w:szCs w:val="18"/>
              </w:rPr>
            </w:pPr>
            <w:r w:rsidRPr="072A5DEE">
              <w:rPr>
                <w:sz w:val="18"/>
                <w:szCs w:val="18"/>
              </w:rPr>
              <w:t>SH: Cardiovascular Concept Lab (30 mins), Cardiovascular Assignment (60 mins), Focused Exam: Chest Pain (60 mins)</w:t>
            </w:r>
          </w:p>
        </w:tc>
        <w:tc>
          <w:tcPr>
            <w:tcW w:w="1620" w:type="dxa"/>
            <w:shd w:val="clear" w:color="auto" w:fill="auto"/>
            <w:vAlign w:val="center"/>
          </w:tcPr>
          <w:p w14:paraId="00908BDF" w14:textId="77777777" w:rsidR="00C36C97" w:rsidRPr="00025E5B" w:rsidRDefault="00C36C97" w:rsidP="000B4B2E">
            <w:pPr>
              <w:spacing w:line="259" w:lineRule="auto"/>
            </w:pPr>
            <w:r w:rsidRPr="072A5DEE">
              <w:rPr>
                <w:sz w:val="18"/>
                <w:szCs w:val="18"/>
              </w:rPr>
              <w:t>NGN: Cardiovascular</w:t>
            </w:r>
          </w:p>
        </w:tc>
      </w:tr>
      <w:tr w:rsidR="00C36C97" w:rsidRPr="00025E5B" w14:paraId="3EF376D3" w14:textId="77777777" w:rsidTr="34060747">
        <w:trPr>
          <w:trHeight w:val="431"/>
        </w:trPr>
        <w:tc>
          <w:tcPr>
            <w:tcW w:w="525" w:type="dxa"/>
            <w:vMerge/>
            <w:vAlign w:val="center"/>
          </w:tcPr>
          <w:p w14:paraId="2FD83CF0" w14:textId="77777777" w:rsidR="00C36C97" w:rsidRPr="002B41C8" w:rsidRDefault="00C36C97" w:rsidP="000B4B2E">
            <w:pPr>
              <w:jc w:val="center"/>
              <w:rPr>
                <w:b/>
                <w:bCs/>
                <w:sz w:val="18"/>
                <w:szCs w:val="18"/>
              </w:rPr>
            </w:pPr>
          </w:p>
        </w:tc>
        <w:tc>
          <w:tcPr>
            <w:tcW w:w="465" w:type="dxa"/>
            <w:shd w:val="clear" w:color="auto" w:fill="auto"/>
            <w:vAlign w:val="center"/>
          </w:tcPr>
          <w:p w14:paraId="15A69C48" w14:textId="7CBB3E84" w:rsidR="00C36C97" w:rsidRDefault="00AF65C2" w:rsidP="000B4B2E">
            <w:pPr>
              <w:jc w:val="center"/>
              <w:rPr>
                <w:sz w:val="18"/>
                <w:szCs w:val="18"/>
              </w:rPr>
            </w:pPr>
            <w:r>
              <w:rPr>
                <w:sz w:val="18"/>
                <w:szCs w:val="18"/>
              </w:rPr>
              <w:t>16</w:t>
            </w:r>
          </w:p>
        </w:tc>
        <w:tc>
          <w:tcPr>
            <w:tcW w:w="3330" w:type="dxa"/>
            <w:shd w:val="clear" w:color="auto" w:fill="auto"/>
            <w:vAlign w:val="center"/>
          </w:tcPr>
          <w:p w14:paraId="1A2BC0DD" w14:textId="77777777" w:rsidR="00AF65C2" w:rsidRDefault="00AF65C2" w:rsidP="00AF65C2">
            <w:pPr>
              <w:pStyle w:val="paragraph"/>
              <w:spacing w:before="0" w:beforeAutospacing="0" w:after="0" w:afterAutospacing="0"/>
              <w:textAlignment w:val="baseline"/>
            </w:pPr>
            <w:r>
              <w:rPr>
                <w:rStyle w:val="normaltextrun"/>
                <w:rFonts w:ascii="Calibri" w:hAnsi="Calibri" w:cs="Calibri"/>
                <w:sz w:val="18"/>
                <w:szCs w:val="18"/>
              </w:rPr>
              <w:t>Blood Vessels</w:t>
            </w:r>
            <w:r>
              <w:rPr>
                <w:rStyle w:val="eop"/>
                <w:rFonts w:ascii="Calibri" w:eastAsiaTheme="majorEastAsia" w:hAnsi="Calibri" w:cs="Calibri"/>
                <w:sz w:val="18"/>
                <w:szCs w:val="18"/>
              </w:rPr>
              <w:t> </w:t>
            </w:r>
          </w:p>
          <w:p w14:paraId="540CDF76" w14:textId="30300C40" w:rsidR="00C36C97" w:rsidRPr="00AF65C2" w:rsidRDefault="00AF65C2" w:rsidP="00AF65C2">
            <w:pPr>
              <w:pStyle w:val="paragraph"/>
              <w:spacing w:before="0" w:beforeAutospacing="0" w:after="0" w:afterAutospacing="0"/>
              <w:textAlignment w:val="baseline"/>
            </w:pPr>
            <w:r>
              <w:rPr>
                <w:rStyle w:val="normaltextrun"/>
                <w:rFonts w:ascii="Calibri" w:hAnsi="Calibri" w:cs="Calibri"/>
                <w:b/>
                <w:bCs/>
                <w:i/>
                <w:iCs/>
                <w:sz w:val="18"/>
                <w:szCs w:val="18"/>
              </w:rPr>
              <w:t>Lessons:</w:t>
            </w:r>
            <w:r>
              <w:rPr>
                <w:rStyle w:val="normaltextrun"/>
                <w:rFonts w:ascii="Calibri" w:hAnsi="Calibri" w:cs="Calibri"/>
                <w:i/>
                <w:iCs/>
                <w:sz w:val="18"/>
                <w:szCs w:val="18"/>
              </w:rPr>
              <w:t xml:space="preserve"> Examination and Findings (48 min), Abnormalities (32 min)</w:t>
            </w:r>
            <w:r>
              <w:rPr>
                <w:rStyle w:val="eop"/>
                <w:rFonts w:ascii="Calibri" w:eastAsiaTheme="majorEastAsia" w:hAnsi="Calibri" w:cs="Calibri"/>
                <w:sz w:val="18"/>
                <w:szCs w:val="18"/>
              </w:rPr>
              <w:t> </w:t>
            </w:r>
          </w:p>
        </w:tc>
        <w:tc>
          <w:tcPr>
            <w:tcW w:w="1710" w:type="dxa"/>
            <w:vMerge/>
            <w:vAlign w:val="center"/>
          </w:tcPr>
          <w:p w14:paraId="0CE5A2B6" w14:textId="77777777" w:rsidR="00C36C97" w:rsidRPr="004656DC" w:rsidRDefault="00C36C97" w:rsidP="000B4B2E">
            <w:pPr>
              <w:rPr>
                <w:sz w:val="18"/>
                <w:szCs w:val="18"/>
              </w:rPr>
            </w:pPr>
          </w:p>
        </w:tc>
        <w:tc>
          <w:tcPr>
            <w:tcW w:w="2070" w:type="dxa"/>
            <w:shd w:val="clear" w:color="auto" w:fill="auto"/>
            <w:vAlign w:val="center"/>
          </w:tcPr>
          <w:p w14:paraId="609FE8B9" w14:textId="43328B84" w:rsidR="00C36C97" w:rsidRPr="004656DC" w:rsidRDefault="00DF3350" w:rsidP="00DF3350">
            <w:pPr>
              <w:jc w:val="center"/>
              <w:rPr>
                <w:sz w:val="18"/>
                <w:szCs w:val="18"/>
              </w:rPr>
            </w:pPr>
            <w:r w:rsidRPr="30F1F5FD">
              <w:rPr>
                <w:sz w:val="18"/>
                <w:szCs w:val="18"/>
              </w:rPr>
              <w:t>Custom Quiz (30 QUESTIONS)</w:t>
            </w:r>
            <w:r w:rsidRPr="004656DC">
              <w:rPr>
                <w:sz w:val="18"/>
                <w:szCs w:val="18"/>
              </w:rPr>
              <w:t xml:space="preserve">: Ch </w:t>
            </w:r>
            <w:r w:rsidR="003F78C3">
              <w:rPr>
                <w:sz w:val="18"/>
                <w:szCs w:val="18"/>
              </w:rPr>
              <w:t>16</w:t>
            </w:r>
          </w:p>
        </w:tc>
        <w:tc>
          <w:tcPr>
            <w:tcW w:w="1980" w:type="dxa"/>
            <w:shd w:val="clear" w:color="auto" w:fill="auto"/>
            <w:vAlign w:val="center"/>
          </w:tcPr>
          <w:p w14:paraId="2042FC5E" w14:textId="77777777" w:rsidR="00DF3350" w:rsidRPr="004656DC" w:rsidRDefault="00DF3350" w:rsidP="00DF3350">
            <w:pPr>
              <w:rPr>
                <w:sz w:val="18"/>
                <w:szCs w:val="18"/>
              </w:rPr>
            </w:pPr>
            <w:r w:rsidRPr="004656DC">
              <w:rPr>
                <w:sz w:val="18"/>
                <w:szCs w:val="18"/>
              </w:rPr>
              <w:t>Simulation: Assessing the Peripheral Vascular System (10 mins)</w:t>
            </w:r>
          </w:p>
          <w:p w14:paraId="71AFDB6B" w14:textId="77777777" w:rsidR="00C36C97" w:rsidRPr="004656DC" w:rsidRDefault="00C36C97" w:rsidP="000B4B2E">
            <w:pPr>
              <w:rPr>
                <w:sz w:val="18"/>
                <w:szCs w:val="18"/>
              </w:rPr>
            </w:pPr>
          </w:p>
        </w:tc>
        <w:tc>
          <w:tcPr>
            <w:tcW w:w="1620" w:type="dxa"/>
            <w:shd w:val="clear" w:color="auto" w:fill="auto"/>
            <w:vAlign w:val="center"/>
          </w:tcPr>
          <w:p w14:paraId="02818C63" w14:textId="77777777" w:rsidR="00C36C97" w:rsidRPr="00025E5B" w:rsidRDefault="00C36C97" w:rsidP="000B4B2E">
            <w:pPr>
              <w:rPr>
                <w:sz w:val="18"/>
                <w:szCs w:val="18"/>
              </w:rPr>
            </w:pPr>
          </w:p>
        </w:tc>
      </w:tr>
      <w:tr w:rsidR="00C36C97" w:rsidRPr="00025E5B" w14:paraId="7793C617" w14:textId="77777777" w:rsidTr="34060747">
        <w:tc>
          <w:tcPr>
            <w:tcW w:w="525" w:type="dxa"/>
            <w:vMerge w:val="restart"/>
            <w:shd w:val="clear" w:color="auto" w:fill="E5F1FF"/>
            <w:vAlign w:val="center"/>
          </w:tcPr>
          <w:p w14:paraId="1D2253B9" w14:textId="77777777" w:rsidR="00C36C97" w:rsidRPr="002B41C8" w:rsidRDefault="00C36C97" w:rsidP="000B4B2E">
            <w:pPr>
              <w:jc w:val="center"/>
              <w:rPr>
                <w:b/>
                <w:bCs/>
                <w:sz w:val="18"/>
                <w:szCs w:val="18"/>
              </w:rPr>
            </w:pPr>
            <w:r w:rsidRPr="002B41C8">
              <w:rPr>
                <w:b/>
                <w:bCs/>
                <w:sz w:val="18"/>
                <w:szCs w:val="18"/>
              </w:rPr>
              <w:t>11</w:t>
            </w:r>
          </w:p>
        </w:tc>
        <w:tc>
          <w:tcPr>
            <w:tcW w:w="465" w:type="dxa"/>
            <w:shd w:val="clear" w:color="auto" w:fill="E5F1FF"/>
            <w:vAlign w:val="center"/>
          </w:tcPr>
          <w:p w14:paraId="48F2AD3C" w14:textId="79BE9F52" w:rsidR="00C36C97" w:rsidRDefault="00AF65C2" w:rsidP="000B4B2E">
            <w:pPr>
              <w:jc w:val="center"/>
              <w:rPr>
                <w:sz w:val="18"/>
                <w:szCs w:val="18"/>
              </w:rPr>
            </w:pPr>
            <w:r>
              <w:rPr>
                <w:sz w:val="18"/>
                <w:szCs w:val="18"/>
              </w:rPr>
              <w:t>8</w:t>
            </w:r>
          </w:p>
        </w:tc>
        <w:tc>
          <w:tcPr>
            <w:tcW w:w="3330" w:type="dxa"/>
            <w:shd w:val="clear" w:color="auto" w:fill="E5F1FF"/>
            <w:vAlign w:val="center"/>
          </w:tcPr>
          <w:p w14:paraId="09652DA8" w14:textId="77777777" w:rsidR="00AF65C2" w:rsidRDefault="00AF65C2" w:rsidP="00AF65C2">
            <w:pPr>
              <w:pStyle w:val="paragraph"/>
              <w:spacing w:before="0" w:beforeAutospacing="0" w:after="0" w:afterAutospacing="0"/>
              <w:textAlignment w:val="baseline"/>
            </w:pPr>
            <w:r>
              <w:rPr>
                <w:rStyle w:val="normaltextrun"/>
                <w:rFonts w:ascii="Calibri" w:hAnsi="Calibri" w:cs="Calibri"/>
                <w:sz w:val="18"/>
                <w:szCs w:val="18"/>
              </w:rPr>
              <w:t>Growth and Nutritional </w:t>
            </w:r>
            <w:r>
              <w:rPr>
                <w:rStyle w:val="eop"/>
                <w:rFonts w:ascii="Calibri" w:eastAsiaTheme="majorEastAsia" w:hAnsi="Calibri" w:cs="Calibri"/>
                <w:sz w:val="18"/>
                <w:szCs w:val="18"/>
              </w:rPr>
              <w:t> </w:t>
            </w:r>
          </w:p>
          <w:p w14:paraId="182EAB2A" w14:textId="2E073570" w:rsidR="00C36C97" w:rsidRPr="00AF65C2" w:rsidRDefault="00AF65C2" w:rsidP="00AF65C2">
            <w:pPr>
              <w:pStyle w:val="paragraph"/>
              <w:spacing w:before="0" w:beforeAutospacing="0" w:after="0" w:afterAutospacing="0"/>
              <w:textAlignment w:val="baseline"/>
            </w:pPr>
            <w:r>
              <w:rPr>
                <w:rStyle w:val="normaltextrun"/>
                <w:rFonts w:ascii="Calibri" w:hAnsi="Calibri" w:cs="Calibri"/>
                <w:b/>
                <w:bCs/>
                <w:i/>
                <w:iCs/>
                <w:sz w:val="18"/>
                <w:szCs w:val="18"/>
              </w:rPr>
              <w:t>Lesson: </w:t>
            </w:r>
            <w:r>
              <w:rPr>
                <w:rStyle w:val="normaltextrun"/>
                <w:rFonts w:ascii="Calibri" w:hAnsi="Calibri" w:cs="Calibri"/>
                <w:i/>
                <w:iCs/>
                <w:sz w:val="18"/>
                <w:szCs w:val="18"/>
              </w:rPr>
              <w:t xml:space="preserve"> Examination and Findings (54 min)</w:t>
            </w:r>
            <w:r>
              <w:rPr>
                <w:rStyle w:val="eop"/>
                <w:rFonts w:ascii="Calibri" w:eastAsiaTheme="majorEastAsia" w:hAnsi="Calibri" w:cs="Calibri"/>
                <w:sz w:val="18"/>
                <w:szCs w:val="18"/>
              </w:rPr>
              <w:t> </w:t>
            </w:r>
          </w:p>
        </w:tc>
        <w:tc>
          <w:tcPr>
            <w:tcW w:w="1710" w:type="dxa"/>
            <w:vMerge w:val="restart"/>
            <w:shd w:val="clear" w:color="auto" w:fill="E5F1FF"/>
            <w:vAlign w:val="center"/>
          </w:tcPr>
          <w:p w14:paraId="51692A65" w14:textId="77777777" w:rsidR="00C36C97" w:rsidRPr="004656DC" w:rsidRDefault="00C36C97" w:rsidP="000B4B2E">
            <w:pPr>
              <w:rPr>
                <w:sz w:val="18"/>
                <w:szCs w:val="18"/>
              </w:rPr>
            </w:pPr>
          </w:p>
        </w:tc>
        <w:tc>
          <w:tcPr>
            <w:tcW w:w="2070" w:type="dxa"/>
            <w:shd w:val="clear" w:color="auto" w:fill="E5F1FF"/>
            <w:vAlign w:val="center"/>
          </w:tcPr>
          <w:p w14:paraId="04109902" w14:textId="7AF10A92" w:rsidR="00C36C97" w:rsidRPr="004656DC" w:rsidRDefault="00840F7A" w:rsidP="00840F7A">
            <w:pPr>
              <w:jc w:val="center"/>
              <w:rPr>
                <w:sz w:val="18"/>
                <w:szCs w:val="18"/>
              </w:rPr>
            </w:pPr>
            <w:r w:rsidRPr="30F1F5FD">
              <w:rPr>
                <w:sz w:val="18"/>
                <w:szCs w:val="18"/>
              </w:rPr>
              <w:t>Custom Quiz (30 QUESTIONS)</w:t>
            </w:r>
            <w:r w:rsidR="00C36C97" w:rsidRPr="5D05EE4E">
              <w:rPr>
                <w:sz w:val="18"/>
                <w:szCs w:val="18"/>
              </w:rPr>
              <w:t xml:space="preserve">: Ch </w:t>
            </w:r>
            <w:r w:rsidR="003F78C3">
              <w:rPr>
                <w:sz w:val="18"/>
                <w:szCs w:val="18"/>
              </w:rPr>
              <w:t>8</w:t>
            </w:r>
          </w:p>
        </w:tc>
        <w:tc>
          <w:tcPr>
            <w:tcW w:w="1980" w:type="dxa"/>
            <w:shd w:val="clear" w:color="auto" w:fill="E5F1FF"/>
            <w:vAlign w:val="center"/>
          </w:tcPr>
          <w:p w14:paraId="2ACCB73E" w14:textId="1B12F4A1" w:rsidR="00C36C97" w:rsidRPr="004656DC" w:rsidRDefault="00C36C97" w:rsidP="000B4B2E">
            <w:pPr>
              <w:rPr>
                <w:sz w:val="18"/>
                <w:szCs w:val="18"/>
              </w:rPr>
            </w:pPr>
          </w:p>
        </w:tc>
        <w:tc>
          <w:tcPr>
            <w:tcW w:w="1620" w:type="dxa"/>
            <w:shd w:val="clear" w:color="auto" w:fill="E5F1FF"/>
            <w:vAlign w:val="center"/>
          </w:tcPr>
          <w:p w14:paraId="7F18A9B3" w14:textId="77777777" w:rsidR="00C36C97" w:rsidRDefault="00C36C97" w:rsidP="000B4B2E">
            <w:pPr>
              <w:rPr>
                <w:sz w:val="18"/>
                <w:szCs w:val="18"/>
              </w:rPr>
            </w:pPr>
          </w:p>
          <w:p w14:paraId="70333561" w14:textId="77777777" w:rsidR="00C36C97" w:rsidRPr="00025E5B" w:rsidRDefault="00C36C97" w:rsidP="000B4B2E">
            <w:pPr>
              <w:rPr>
                <w:sz w:val="18"/>
                <w:szCs w:val="18"/>
              </w:rPr>
            </w:pPr>
          </w:p>
        </w:tc>
      </w:tr>
      <w:tr w:rsidR="00C36C97" w:rsidRPr="00025E5B" w14:paraId="1D5818F0" w14:textId="77777777" w:rsidTr="34060747">
        <w:trPr>
          <w:trHeight w:val="56"/>
        </w:trPr>
        <w:tc>
          <w:tcPr>
            <w:tcW w:w="525" w:type="dxa"/>
            <w:vMerge/>
            <w:vAlign w:val="center"/>
          </w:tcPr>
          <w:p w14:paraId="7B236A4C" w14:textId="77777777" w:rsidR="00C36C97" w:rsidRPr="002B41C8" w:rsidRDefault="00C36C97" w:rsidP="000B4B2E">
            <w:pPr>
              <w:jc w:val="center"/>
              <w:rPr>
                <w:b/>
                <w:bCs/>
                <w:sz w:val="18"/>
                <w:szCs w:val="18"/>
              </w:rPr>
            </w:pPr>
          </w:p>
        </w:tc>
        <w:tc>
          <w:tcPr>
            <w:tcW w:w="465" w:type="dxa"/>
            <w:shd w:val="clear" w:color="auto" w:fill="E5F1FF"/>
            <w:vAlign w:val="center"/>
          </w:tcPr>
          <w:p w14:paraId="18B1CEE3" w14:textId="52A7BC4E" w:rsidR="00C36C97" w:rsidRDefault="00AF65C2" w:rsidP="000B4B2E">
            <w:pPr>
              <w:jc w:val="center"/>
              <w:rPr>
                <w:sz w:val="18"/>
                <w:szCs w:val="18"/>
              </w:rPr>
            </w:pPr>
            <w:r>
              <w:rPr>
                <w:sz w:val="18"/>
                <w:szCs w:val="18"/>
              </w:rPr>
              <w:t>18</w:t>
            </w:r>
          </w:p>
        </w:tc>
        <w:tc>
          <w:tcPr>
            <w:tcW w:w="3330" w:type="dxa"/>
            <w:shd w:val="clear" w:color="auto" w:fill="E5F1FF"/>
            <w:vAlign w:val="center"/>
          </w:tcPr>
          <w:p w14:paraId="4B032D74" w14:textId="77777777" w:rsidR="00AF65C2" w:rsidRDefault="00AF65C2" w:rsidP="00AF65C2">
            <w:pPr>
              <w:pStyle w:val="paragraph"/>
              <w:spacing w:before="0" w:beforeAutospacing="0" w:after="0" w:afterAutospacing="0"/>
              <w:textAlignment w:val="baseline"/>
            </w:pPr>
            <w:r>
              <w:rPr>
                <w:rStyle w:val="normaltextrun"/>
                <w:rFonts w:ascii="Calibri" w:hAnsi="Calibri" w:cs="Calibri"/>
                <w:sz w:val="18"/>
                <w:szCs w:val="18"/>
              </w:rPr>
              <w:t>Abdomen </w:t>
            </w:r>
            <w:r>
              <w:rPr>
                <w:rStyle w:val="eop"/>
                <w:rFonts w:ascii="Calibri" w:eastAsiaTheme="majorEastAsia" w:hAnsi="Calibri" w:cs="Calibri"/>
                <w:sz w:val="18"/>
                <w:szCs w:val="18"/>
              </w:rPr>
              <w:t> </w:t>
            </w:r>
          </w:p>
          <w:p w14:paraId="53F39880" w14:textId="77777777" w:rsidR="00AF65C2" w:rsidRDefault="00AF65C2" w:rsidP="00AF65C2">
            <w:pPr>
              <w:pStyle w:val="paragraph"/>
              <w:spacing w:before="0" w:beforeAutospacing="0" w:after="0" w:afterAutospacing="0"/>
              <w:textAlignment w:val="baseline"/>
            </w:pPr>
            <w:r>
              <w:rPr>
                <w:rStyle w:val="normaltextrun"/>
                <w:rFonts w:ascii="Calibri" w:hAnsi="Calibri" w:cs="Calibri"/>
                <w:b/>
                <w:bCs/>
                <w:i/>
                <w:iCs/>
                <w:sz w:val="18"/>
                <w:szCs w:val="18"/>
              </w:rPr>
              <w:t>Lessons: </w:t>
            </w:r>
            <w:r>
              <w:rPr>
                <w:rStyle w:val="normaltextrun"/>
                <w:rFonts w:ascii="Calibri" w:hAnsi="Calibri" w:cs="Calibri"/>
                <w:i/>
                <w:iCs/>
                <w:sz w:val="18"/>
                <w:szCs w:val="18"/>
              </w:rPr>
              <w:t xml:space="preserve"> Examination and Findings (80 min), Abnormalities (70 min)</w:t>
            </w:r>
            <w:r>
              <w:rPr>
                <w:rStyle w:val="eop"/>
                <w:rFonts w:ascii="Calibri" w:eastAsiaTheme="majorEastAsia" w:hAnsi="Calibri" w:cs="Calibri"/>
                <w:sz w:val="18"/>
                <w:szCs w:val="18"/>
              </w:rPr>
              <w:t> </w:t>
            </w:r>
          </w:p>
          <w:p w14:paraId="4634DA84" w14:textId="5E785FE1" w:rsidR="00C36C97" w:rsidRPr="004656DC" w:rsidRDefault="00C36C97" w:rsidP="000B4B2E">
            <w:pPr>
              <w:rPr>
                <w:sz w:val="18"/>
                <w:szCs w:val="18"/>
              </w:rPr>
            </w:pPr>
          </w:p>
        </w:tc>
        <w:tc>
          <w:tcPr>
            <w:tcW w:w="1710" w:type="dxa"/>
            <w:vMerge/>
            <w:vAlign w:val="center"/>
          </w:tcPr>
          <w:p w14:paraId="74AFC481" w14:textId="77777777" w:rsidR="00C36C97" w:rsidRPr="004656DC" w:rsidRDefault="00C36C97" w:rsidP="000B4B2E">
            <w:pPr>
              <w:rPr>
                <w:sz w:val="18"/>
                <w:szCs w:val="18"/>
              </w:rPr>
            </w:pPr>
          </w:p>
        </w:tc>
        <w:tc>
          <w:tcPr>
            <w:tcW w:w="2070" w:type="dxa"/>
            <w:shd w:val="clear" w:color="auto" w:fill="E5F1FF"/>
            <w:vAlign w:val="center"/>
          </w:tcPr>
          <w:p w14:paraId="16127ECE" w14:textId="56722F82" w:rsidR="00C36C97" w:rsidRPr="004656DC" w:rsidRDefault="00DF3350" w:rsidP="00DF3350">
            <w:pPr>
              <w:jc w:val="center"/>
              <w:rPr>
                <w:sz w:val="18"/>
                <w:szCs w:val="18"/>
              </w:rPr>
            </w:pPr>
            <w:r>
              <w:rPr>
                <w:sz w:val="18"/>
                <w:szCs w:val="18"/>
              </w:rPr>
              <w:t>Mastery –Intermediate</w:t>
            </w:r>
            <w:r w:rsidRPr="004656DC">
              <w:rPr>
                <w:sz w:val="18"/>
                <w:szCs w:val="18"/>
              </w:rPr>
              <w:t xml:space="preserve">: Ch </w:t>
            </w:r>
            <w:r w:rsidR="003F78C3">
              <w:rPr>
                <w:sz w:val="18"/>
                <w:szCs w:val="18"/>
              </w:rPr>
              <w:t>18</w:t>
            </w:r>
          </w:p>
        </w:tc>
        <w:tc>
          <w:tcPr>
            <w:tcW w:w="1980" w:type="dxa"/>
            <w:shd w:val="clear" w:color="auto" w:fill="E5F1FF"/>
            <w:vAlign w:val="center"/>
          </w:tcPr>
          <w:p w14:paraId="413F975C" w14:textId="77777777" w:rsidR="00DF3350" w:rsidRPr="004656DC" w:rsidRDefault="00DF3350" w:rsidP="00DF3350">
            <w:pPr>
              <w:rPr>
                <w:sz w:val="18"/>
                <w:szCs w:val="18"/>
              </w:rPr>
            </w:pPr>
            <w:r w:rsidRPr="004656DC">
              <w:rPr>
                <w:sz w:val="18"/>
                <w:szCs w:val="18"/>
              </w:rPr>
              <w:t>Simulation:  Assessing the Abdomen (10 mins)</w:t>
            </w:r>
          </w:p>
          <w:p w14:paraId="3F9E7A37" w14:textId="77777777" w:rsidR="00DF3350" w:rsidRPr="004656DC" w:rsidRDefault="00DF3350" w:rsidP="00DF3350">
            <w:pPr>
              <w:rPr>
                <w:sz w:val="18"/>
                <w:szCs w:val="18"/>
              </w:rPr>
            </w:pPr>
          </w:p>
          <w:p w14:paraId="5E9754B7" w14:textId="3DC368FF" w:rsidR="00C36C97" w:rsidRPr="004656DC" w:rsidRDefault="00DF3350" w:rsidP="00DF3350">
            <w:pPr>
              <w:rPr>
                <w:sz w:val="18"/>
                <w:szCs w:val="18"/>
              </w:rPr>
            </w:pPr>
            <w:r w:rsidRPr="072A5DEE">
              <w:rPr>
                <w:sz w:val="18"/>
                <w:szCs w:val="18"/>
              </w:rPr>
              <w:t>SH: Abdominal Concept Lab (30 mins), Abdominal Assignment (60 mins), and Focused Exam: Abdominal Pain (60 mins)</w:t>
            </w:r>
          </w:p>
        </w:tc>
        <w:tc>
          <w:tcPr>
            <w:tcW w:w="1620" w:type="dxa"/>
            <w:shd w:val="clear" w:color="auto" w:fill="E5F1FF"/>
            <w:vAlign w:val="center"/>
          </w:tcPr>
          <w:p w14:paraId="3178C92D" w14:textId="77777777" w:rsidR="00DF3350" w:rsidRDefault="00DF3350" w:rsidP="00DF3350">
            <w:pPr>
              <w:spacing w:line="259" w:lineRule="auto"/>
              <w:rPr>
                <w:sz w:val="18"/>
                <w:szCs w:val="18"/>
              </w:rPr>
            </w:pPr>
            <w:r w:rsidRPr="072A5DEE">
              <w:rPr>
                <w:sz w:val="18"/>
                <w:szCs w:val="18"/>
              </w:rPr>
              <w:t>NGN: Abdomen</w:t>
            </w:r>
          </w:p>
          <w:p w14:paraId="6E99CCF1" w14:textId="77777777" w:rsidR="00C36C97" w:rsidRPr="00025E5B" w:rsidRDefault="00C36C97" w:rsidP="000B4B2E">
            <w:pPr>
              <w:rPr>
                <w:sz w:val="18"/>
                <w:szCs w:val="18"/>
              </w:rPr>
            </w:pPr>
          </w:p>
        </w:tc>
      </w:tr>
      <w:tr w:rsidR="00AF65C2" w:rsidRPr="00025E5B" w14:paraId="609D6A44" w14:textId="77777777" w:rsidTr="34060747">
        <w:trPr>
          <w:trHeight w:val="56"/>
        </w:trPr>
        <w:tc>
          <w:tcPr>
            <w:tcW w:w="525" w:type="dxa"/>
            <w:shd w:val="clear" w:color="auto" w:fill="auto"/>
            <w:vAlign w:val="center"/>
          </w:tcPr>
          <w:p w14:paraId="57C16B81" w14:textId="77777777" w:rsidR="00AF65C2" w:rsidRPr="002B41C8" w:rsidRDefault="00AF65C2" w:rsidP="00AF65C2">
            <w:pPr>
              <w:jc w:val="center"/>
              <w:rPr>
                <w:b/>
                <w:bCs/>
                <w:sz w:val="18"/>
                <w:szCs w:val="18"/>
              </w:rPr>
            </w:pPr>
            <w:r w:rsidRPr="002B41C8">
              <w:rPr>
                <w:b/>
                <w:bCs/>
                <w:sz w:val="18"/>
                <w:szCs w:val="18"/>
              </w:rPr>
              <w:t>12</w:t>
            </w:r>
          </w:p>
        </w:tc>
        <w:tc>
          <w:tcPr>
            <w:tcW w:w="465" w:type="dxa"/>
            <w:shd w:val="clear" w:color="auto" w:fill="auto"/>
            <w:vAlign w:val="center"/>
          </w:tcPr>
          <w:p w14:paraId="3246162C" w14:textId="7761A773" w:rsidR="00AF65C2" w:rsidRDefault="00AF65C2" w:rsidP="00AF65C2">
            <w:pPr>
              <w:jc w:val="center"/>
              <w:rPr>
                <w:sz w:val="18"/>
                <w:szCs w:val="18"/>
              </w:rPr>
            </w:pPr>
            <w:r>
              <w:rPr>
                <w:rStyle w:val="normaltextrun"/>
                <w:rFonts w:ascii="Calibri" w:hAnsi="Calibri" w:cs="Calibri"/>
                <w:sz w:val="18"/>
                <w:szCs w:val="18"/>
              </w:rPr>
              <w:t>22</w:t>
            </w:r>
            <w:r>
              <w:rPr>
                <w:rStyle w:val="eop"/>
                <w:rFonts w:ascii="Calibri" w:hAnsi="Calibri" w:cs="Calibri"/>
                <w:sz w:val="18"/>
                <w:szCs w:val="18"/>
              </w:rPr>
              <w:t> </w:t>
            </w:r>
          </w:p>
        </w:tc>
        <w:tc>
          <w:tcPr>
            <w:tcW w:w="3330" w:type="dxa"/>
            <w:shd w:val="clear" w:color="auto" w:fill="auto"/>
            <w:vAlign w:val="center"/>
          </w:tcPr>
          <w:p w14:paraId="5FA4B465" w14:textId="77777777" w:rsidR="00AF65C2" w:rsidRDefault="00AF65C2" w:rsidP="00AF65C2">
            <w:pPr>
              <w:pStyle w:val="paragraph"/>
              <w:spacing w:before="0" w:beforeAutospacing="0" w:after="0" w:afterAutospacing="0"/>
              <w:textAlignment w:val="baseline"/>
              <w:divId w:val="599022348"/>
            </w:pPr>
            <w:r>
              <w:rPr>
                <w:rStyle w:val="normaltextrun"/>
                <w:rFonts w:ascii="Calibri" w:hAnsi="Calibri" w:cs="Calibri"/>
                <w:sz w:val="18"/>
                <w:szCs w:val="18"/>
              </w:rPr>
              <w:t>Musculoskeletal System</w:t>
            </w:r>
            <w:r>
              <w:rPr>
                <w:rStyle w:val="eop"/>
                <w:rFonts w:ascii="Calibri" w:eastAsiaTheme="majorEastAsia" w:hAnsi="Calibri" w:cs="Calibri"/>
                <w:sz w:val="18"/>
                <w:szCs w:val="18"/>
              </w:rPr>
              <w:t> </w:t>
            </w:r>
          </w:p>
          <w:p w14:paraId="7153F0D8" w14:textId="4CA963AD" w:rsidR="00AF65C2" w:rsidRPr="00155857" w:rsidRDefault="00AF65C2" w:rsidP="00AF65C2">
            <w:pPr>
              <w:rPr>
                <w:i/>
                <w:iCs/>
                <w:sz w:val="18"/>
                <w:szCs w:val="18"/>
              </w:rPr>
            </w:pPr>
            <w:r>
              <w:rPr>
                <w:rStyle w:val="normaltextrun"/>
                <w:rFonts w:ascii="Calibri" w:hAnsi="Calibri" w:cs="Calibri"/>
                <w:b/>
                <w:bCs/>
                <w:i/>
                <w:iCs/>
                <w:sz w:val="18"/>
                <w:szCs w:val="18"/>
              </w:rPr>
              <w:t>Lessons:</w:t>
            </w:r>
            <w:r>
              <w:rPr>
                <w:rStyle w:val="normaltextrun"/>
                <w:rFonts w:ascii="Calibri" w:hAnsi="Calibri" w:cs="Calibri"/>
                <w:i/>
                <w:iCs/>
                <w:sz w:val="18"/>
                <w:szCs w:val="18"/>
              </w:rPr>
              <w:t xml:space="preserve"> Examination and Findings (76 mins), Abnormalities (52 mins)</w:t>
            </w:r>
            <w:r>
              <w:rPr>
                <w:rStyle w:val="eop"/>
                <w:rFonts w:ascii="Calibri" w:hAnsi="Calibri" w:cs="Calibri"/>
                <w:sz w:val="18"/>
                <w:szCs w:val="18"/>
              </w:rPr>
              <w:t> </w:t>
            </w:r>
          </w:p>
        </w:tc>
        <w:tc>
          <w:tcPr>
            <w:tcW w:w="1710" w:type="dxa"/>
            <w:shd w:val="clear" w:color="auto" w:fill="auto"/>
            <w:vAlign w:val="center"/>
          </w:tcPr>
          <w:p w14:paraId="3C4B8707" w14:textId="129FF594" w:rsidR="00AF65C2" w:rsidRPr="00155857" w:rsidRDefault="00AF65C2" w:rsidP="00AF65C2">
            <w:pPr>
              <w:rPr>
                <w:sz w:val="18"/>
                <w:szCs w:val="18"/>
              </w:rPr>
            </w:pPr>
          </w:p>
        </w:tc>
        <w:tc>
          <w:tcPr>
            <w:tcW w:w="2070" w:type="dxa"/>
            <w:shd w:val="clear" w:color="auto" w:fill="auto"/>
            <w:vAlign w:val="center"/>
          </w:tcPr>
          <w:p w14:paraId="3887FB6C" w14:textId="13A0033C" w:rsidR="00AF65C2" w:rsidRPr="00155857" w:rsidRDefault="00AF65C2" w:rsidP="00AF65C2">
            <w:pPr>
              <w:jc w:val="center"/>
              <w:rPr>
                <w:sz w:val="18"/>
                <w:szCs w:val="18"/>
              </w:rPr>
            </w:pPr>
            <w:r>
              <w:rPr>
                <w:sz w:val="18"/>
                <w:szCs w:val="18"/>
              </w:rPr>
              <w:t>Mastery –Intermediate</w:t>
            </w:r>
            <w:r w:rsidRPr="00155857">
              <w:rPr>
                <w:sz w:val="18"/>
                <w:szCs w:val="18"/>
              </w:rPr>
              <w:t>: Ch 2</w:t>
            </w:r>
            <w:r w:rsidR="003F78C3">
              <w:rPr>
                <w:sz w:val="18"/>
                <w:szCs w:val="18"/>
              </w:rPr>
              <w:t>2</w:t>
            </w:r>
          </w:p>
        </w:tc>
        <w:tc>
          <w:tcPr>
            <w:tcW w:w="1980" w:type="dxa"/>
            <w:shd w:val="clear" w:color="auto" w:fill="auto"/>
            <w:vAlign w:val="center"/>
          </w:tcPr>
          <w:p w14:paraId="53C53CF1" w14:textId="77777777" w:rsidR="00AF65C2" w:rsidRPr="00155857" w:rsidRDefault="00AF65C2" w:rsidP="00AF65C2">
            <w:pPr>
              <w:rPr>
                <w:sz w:val="18"/>
                <w:szCs w:val="18"/>
              </w:rPr>
            </w:pPr>
            <w:r w:rsidRPr="00155857">
              <w:rPr>
                <w:sz w:val="18"/>
                <w:szCs w:val="18"/>
              </w:rPr>
              <w:t>Simulation:  Assessing the Musculoskeletal System (10 mins)</w:t>
            </w:r>
          </w:p>
          <w:p w14:paraId="50BFDA2B" w14:textId="77777777" w:rsidR="00AF65C2" w:rsidRPr="00155857" w:rsidRDefault="00AF65C2" w:rsidP="00AF65C2">
            <w:pPr>
              <w:rPr>
                <w:sz w:val="18"/>
                <w:szCs w:val="18"/>
              </w:rPr>
            </w:pPr>
          </w:p>
          <w:p w14:paraId="6B217DAF" w14:textId="77777777" w:rsidR="00AF65C2" w:rsidRPr="00155857" w:rsidRDefault="00AF65C2" w:rsidP="00AF65C2">
            <w:pPr>
              <w:rPr>
                <w:i/>
                <w:iCs/>
                <w:sz w:val="18"/>
                <w:szCs w:val="18"/>
              </w:rPr>
            </w:pPr>
            <w:r w:rsidRPr="00155857">
              <w:rPr>
                <w:sz w:val="18"/>
                <w:szCs w:val="18"/>
              </w:rPr>
              <w:t>SH: Musculoskeletal Assignment (60 mins)</w:t>
            </w:r>
          </w:p>
        </w:tc>
        <w:tc>
          <w:tcPr>
            <w:tcW w:w="1620" w:type="dxa"/>
            <w:shd w:val="clear" w:color="auto" w:fill="auto"/>
            <w:vAlign w:val="center"/>
          </w:tcPr>
          <w:p w14:paraId="7EDF8926" w14:textId="77777777" w:rsidR="00AF65C2" w:rsidRPr="00025E5B" w:rsidRDefault="00AF65C2" w:rsidP="00AF65C2">
            <w:pPr>
              <w:spacing w:line="259" w:lineRule="auto"/>
            </w:pPr>
            <w:r w:rsidRPr="072A5DEE">
              <w:rPr>
                <w:sz w:val="18"/>
                <w:szCs w:val="18"/>
              </w:rPr>
              <w:t xml:space="preserve">NGN: Musculoskeletal </w:t>
            </w:r>
          </w:p>
        </w:tc>
      </w:tr>
      <w:tr w:rsidR="00AF65C2" w:rsidRPr="00025E5B" w14:paraId="5616E5B6" w14:textId="77777777" w:rsidTr="34060747">
        <w:trPr>
          <w:trHeight w:val="56"/>
        </w:trPr>
        <w:tc>
          <w:tcPr>
            <w:tcW w:w="525" w:type="dxa"/>
            <w:shd w:val="clear" w:color="auto" w:fill="E5F1FF"/>
            <w:vAlign w:val="center"/>
          </w:tcPr>
          <w:p w14:paraId="1202AF76" w14:textId="77777777" w:rsidR="00AF65C2" w:rsidRPr="002B41C8" w:rsidRDefault="00AF65C2" w:rsidP="00AF65C2">
            <w:pPr>
              <w:jc w:val="center"/>
              <w:rPr>
                <w:b/>
                <w:bCs/>
                <w:sz w:val="18"/>
                <w:szCs w:val="18"/>
              </w:rPr>
            </w:pPr>
            <w:r w:rsidRPr="002B41C8">
              <w:rPr>
                <w:b/>
                <w:bCs/>
                <w:sz w:val="18"/>
                <w:szCs w:val="18"/>
              </w:rPr>
              <w:t>13</w:t>
            </w:r>
          </w:p>
        </w:tc>
        <w:tc>
          <w:tcPr>
            <w:tcW w:w="465" w:type="dxa"/>
            <w:shd w:val="clear" w:color="auto" w:fill="E5F1FF"/>
            <w:vAlign w:val="center"/>
          </w:tcPr>
          <w:p w14:paraId="0C1205E8" w14:textId="513115DF" w:rsidR="00AF65C2" w:rsidRDefault="00AF65C2" w:rsidP="00AF65C2">
            <w:pPr>
              <w:jc w:val="center"/>
              <w:rPr>
                <w:sz w:val="18"/>
                <w:szCs w:val="18"/>
              </w:rPr>
            </w:pPr>
            <w:r>
              <w:rPr>
                <w:rStyle w:val="normaltextrun"/>
                <w:rFonts w:ascii="Calibri" w:hAnsi="Calibri" w:cs="Calibri"/>
                <w:sz w:val="18"/>
                <w:szCs w:val="18"/>
              </w:rPr>
              <w:t>23</w:t>
            </w:r>
            <w:r>
              <w:rPr>
                <w:rStyle w:val="eop"/>
                <w:rFonts w:ascii="Calibri" w:hAnsi="Calibri" w:cs="Calibri"/>
                <w:sz w:val="18"/>
                <w:szCs w:val="18"/>
              </w:rPr>
              <w:t> </w:t>
            </w:r>
          </w:p>
        </w:tc>
        <w:tc>
          <w:tcPr>
            <w:tcW w:w="3330" w:type="dxa"/>
            <w:shd w:val="clear" w:color="auto" w:fill="E5F1FF"/>
            <w:vAlign w:val="center"/>
          </w:tcPr>
          <w:p w14:paraId="029FB108" w14:textId="77777777" w:rsidR="00AF65C2" w:rsidRDefault="00AF65C2" w:rsidP="00AF65C2">
            <w:pPr>
              <w:pStyle w:val="paragraph"/>
              <w:spacing w:before="0" w:beforeAutospacing="0" w:after="0" w:afterAutospacing="0"/>
              <w:textAlignment w:val="baseline"/>
              <w:divId w:val="1115296434"/>
            </w:pPr>
            <w:r>
              <w:rPr>
                <w:rStyle w:val="normaltextrun"/>
                <w:rFonts w:ascii="Calibri" w:hAnsi="Calibri" w:cs="Calibri"/>
                <w:sz w:val="18"/>
                <w:szCs w:val="18"/>
              </w:rPr>
              <w:t>Neurologic System</w:t>
            </w:r>
            <w:r>
              <w:rPr>
                <w:rStyle w:val="eop"/>
                <w:rFonts w:ascii="Calibri" w:eastAsiaTheme="majorEastAsia" w:hAnsi="Calibri" w:cs="Calibri"/>
                <w:sz w:val="18"/>
                <w:szCs w:val="18"/>
              </w:rPr>
              <w:t> </w:t>
            </w:r>
          </w:p>
          <w:p w14:paraId="098190CF" w14:textId="435734A8" w:rsidR="00AF65C2" w:rsidRPr="00155857" w:rsidRDefault="00AF65C2" w:rsidP="00AF65C2">
            <w:pPr>
              <w:rPr>
                <w:i/>
                <w:iCs/>
                <w:sz w:val="18"/>
                <w:szCs w:val="18"/>
              </w:rPr>
            </w:pPr>
            <w:r>
              <w:rPr>
                <w:rStyle w:val="normaltextrun"/>
                <w:rFonts w:ascii="Calibri" w:hAnsi="Calibri" w:cs="Calibri"/>
                <w:b/>
                <w:bCs/>
                <w:i/>
                <w:iCs/>
                <w:sz w:val="18"/>
                <w:szCs w:val="18"/>
              </w:rPr>
              <w:t>Lessons:</w:t>
            </w:r>
            <w:r>
              <w:rPr>
                <w:rStyle w:val="normaltextrun"/>
                <w:rFonts w:ascii="Calibri" w:hAnsi="Calibri" w:cs="Calibri"/>
                <w:i/>
                <w:iCs/>
                <w:sz w:val="18"/>
                <w:szCs w:val="18"/>
              </w:rPr>
              <w:t xml:space="preserve"> Examination and Findings (74 mins) Abnormalities (44 mins)</w:t>
            </w:r>
            <w:r>
              <w:rPr>
                <w:rStyle w:val="eop"/>
                <w:rFonts w:ascii="Calibri" w:hAnsi="Calibri" w:cs="Calibri"/>
                <w:sz w:val="18"/>
                <w:szCs w:val="18"/>
              </w:rPr>
              <w:t> </w:t>
            </w:r>
          </w:p>
        </w:tc>
        <w:tc>
          <w:tcPr>
            <w:tcW w:w="1710" w:type="dxa"/>
            <w:shd w:val="clear" w:color="auto" w:fill="E5F1FF"/>
            <w:vAlign w:val="center"/>
          </w:tcPr>
          <w:p w14:paraId="4A9D0321" w14:textId="77777777" w:rsidR="00AF65C2" w:rsidRPr="00155857" w:rsidRDefault="00AF65C2" w:rsidP="00AF65C2">
            <w:pPr>
              <w:rPr>
                <w:i/>
                <w:iCs/>
                <w:sz w:val="18"/>
                <w:szCs w:val="18"/>
              </w:rPr>
            </w:pPr>
          </w:p>
        </w:tc>
        <w:tc>
          <w:tcPr>
            <w:tcW w:w="2070" w:type="dxa"/>
            <w:shd w:val="clear" w:color="auto" w:fill="E5F1FF"/>
            <w:vAlign w:val="center"/>
          </w:tcPr>
          <w:p w14:paraId="048DF018" w14:textId="75EC2B00" w:rsidR="00AF65C2" w:rsidRPr="00155857" w:rsidRDefault="00AF65C2" w:rsidP="00AF65C2">
            <w:pPr>
              <w:jc w:val="center"/>
              <w:rPr>
                <w:sz w:val="18"/>
                <w:szCs w:val="18"/>
              </w:rPr>
            </w:pPr>
            <w:r>
              <w:rPr>
                <w:sz w:val="18"/>
                <w:szCs w:val="18"/>
              </w:rPr>
              <w:t>Mastery –Intermediate</w:t>
            </w:r>
            <w:r w:rsidRPr="00155857">
              <w:rPr>
                <w:sz w:val="18"/>
                <w:szCs w:val="18"/>
              </w:rPr>
              <w:t>: Ch 2</w:t>
            </w:r>
            <w:r w:rsidR="003F78C3">
              <w:rPr>
                <w:sz w:val="18"/>
                <w:szCs w:val="18"/>
              </w:rPr>
              <w:t>3</w:t>
            </w:r>
          </w:p>
        </w:tc>
        <w:tc>
          <w:tcPr>
            <w:tcW w:w="1980" w:type="dxa"/>
            <w:shd w:val="clear" w:color="auto" w:fill="E5F1FF"/>
            <w:vAlign w:val="center"/>
          </w:tcPr>
          <w:p w14:paraId="544079CC" w14:textId="77777777" w:rsidR="00AF65C2" w:rsidRPr="00155857" w:rsidRDefault="00AF65C2" w:rsidP="00AF65C2">
            <w:pPr>
              <w:rPr>
                <w:sz w:val="18"/>
                <w:szCs w:val="18"/>
              </w:rPr>
            </w:pPr>
            <w:r w:rsidRPr="00155857">
              <w:rPr>
                <w:sz w:val="18"/>
                <w:szCs w:val="18"/>
              </w:rPr>
              <w:t>Simulation:  Assessing the Neurologic System (10 mins)</w:t>
            </w:r>
          </w:p>
          <w:p w14:paraId="488D5FF9" w14:textId="77777777" w:rsidR="00AF65C2" w:rsidRPr="00155857" w:rsidRDefault="00AF65C2" w:rsidP="00AF65C2">
            <w:pPr>
              <w:rPr>
                <w:sz w:val="18"/>
                <w:szCs w:val="18"/>
              </w:rPr>
            </w:pPr>
          </w:p>
          <w:p w14:paraId="72A7BDA1" w14:textId="77777777" w:rsidR="00AF65C2" w:rsidRPr="00155857" w:rsidRDefault="00AF65C2" w:rsidP="00AF65C2">
            <w:pPr>
              <w:rPr>
                <w:i/>
                <w:iCs/>
                <w:sz w:val="18"/>
                <w:szCs w:val="18"/>
              </w:rPr>
            </w:pPr>
            <w:r w:rsidRPr="00155857">
              <w:rPr>
                <w:sz w:val="18"/>
                <w:szCs w:val="18"/>
              </w:rPr>
              <w:t>SH: Neurological Assignment (60 mins)</w:t>
            </w:r>
          </w:p>
        </w:tc>
        <w:tc>
          <w:tcPr>
            <w:tcW w:w="1620" w:type="dxa"/>
            <w:shd w:val="clear" w:color="auto" w:fill="E5F1FF"/>
            <w:vAlign w:val="center"/>
          </w:tcPr>
          <w:p w14:paraId="2822B217" w14:textId="77777777" w:rsidR="00AF65C2" w:rsidRPr="00025E5B" w:rsidRDefault="00AF65C2" w:rsidP="00AF65C2">
            <w:pPr>
              <w:spacing w:line="259" w:lineRule="auto"/>
            </w:pPr>
            <w:r w:rsidRPr="072A5DEE">
              <w:rPr>
                <w:sz w:val="18"/>
                <w:szCs w:val="18"/>
              </w:rPr>
              <w:lastRenderedPageBreak/>
              <w:t xml:space="preserve">NGN: Neurological </w:t>
            </w:r>
          </w:p>
        </w:tc>
      </w:tr>
      <w:tr w:rsidR="00AF65C2" w:rsidRPr="00025E5B" w14:paraId="27D36C3F" w14:textId="77777777" w:rsidTr="34060747">
        <w:trPr>
          <w:trHeight w:val="449"/>
        </w:trPr>
        <w:tc>
          <w:tcPr>
            <w:tcW w:w="525" w:type="dxa"/>
            <w:vMerge w:val="restart"/>
            <w:shd w:val="clear" w:color="auto" w:fill="auto"/>
            <w:vAlign w:val="center"/>
          </w:tcPr>
          <w:p w14:paraId="47774A4A" w14:textId="77777777" w:rsidR="00AF65C2" w:rsidRPr="002B41C8" w:rsidRDefault="00AF65C2" w:rsidP="00AF65C2">
            <w:pPr>
              <w:jc w:val="center"/>
              <w:rPr>
                <w:b/>
                <w:bCs/>
                <w:sz w:val="18"/>
                <w:szCs w:val="18"/>
              </w:rPr>
            </w:pPr>
            <w:r w:rsidRPr="002B41C8">
              <w:rPr>
                <w:b/>
                <w:bCs/>
                <w:sz w:val="18"/>
                <w:szCs w:val="18"/>
              </w:rPr>
              <w:t>14</w:t>
            </w:r>
          </w:p>
        </w:tc>
        <w:tc>
          <w:tcPr>
            <w:tcW w:w="465" w:type="dxa"/>
            <w:shd w:val="clear" w:color="auto" w:fill="auto"/>
            <w:vAlign w:val="center"/>
          </w:tcPr>
          <w:p w14:paraId="4669C430" w14:textId="055769DD" w:rsidR="00AF65C2" w:rsidRDefault="00AF65C2" w:rsidP="00AF65C2">
            <w:pPr>
              <w:jc w:val="center"/>
              <w:rPr>
                <w:sz w:val="18"/>
                <w:szCs w:val="18"/>
              </w:rPr>
            </w:pPr>
            <w:r>
              <w:rPr>
                <w:rStyle w:val="normaltextrun"/>
                <w:rFonts w:ascii="Calibri" w:hAnsi="Calibri" w:cs="Calibri"/>
                <w:sz w:val="18"/>
                <w:szCs w:val="18"/>
              </w:rPr>
              <w:t>20</w:t>
            </w:r>
            <w:r>
              <w:rPr>
                <w:rStyle w:val="eop"/>
                <w:rFonts w:ascii="Calibri" w:hAnsi="Calibri" w:cs="Calibri"/>
                <w:sz w:val="18"/>
                <w:szCs w:val="18"/>
              </w:rPr>
              <w:t> </w:t>
            </w:r>
          </w:p>
        </w:tc>
        <w:tc>
          <w:tcPr>
            <w:tcW w:w="3330" w:type="dxa"/>
            <w:shd w:val="clear" w:color="auto" w:fill="auto"/>
            <w:vAlign w:val="center"/>
          </w:tcPr>
          <w:p w14:paraId="576EBA5C" w14:textId="77777777" w:rsidR="00AF65C2" w:rsidRDefault="00AF65C2" w:rsidP="00AF65C2">
            <w:pPr>
              <w:pStyle w:val="paragraph"/>
              <w:spacing w:before="0" w:beforeAutospacing="0" w:after="0" w:afterAutospacing="0"/>
              <w:textAlignment w:val="baseline"/>
              <w:divId w:val="205726099"/>
            </w:pPr>
            <w:r>
              <w:rPr>
                <w:rStyle w:val="normaltextrun"/>
                <w:rFonts w:ascii="Calibri" w:hAnsi="Calibri" w:cs="Calibri"/>
                <w:sz w:val="18"/>
                <w:szCs w:val="18"/>
              </w:rPr>
              <w:t>Male Genitalia</w:t>
            </w:r>
            <w:r>
              <w:rPr>
                <w:rStyle w:val="eop"/>
                <w:rFonts w:ascii="Calibri" w:eastAsiaTheme="majorEastAsia" w:hAnsi="Calibri" w:cs="Calibri"/>
                <w:sz w:val="18"/>
                <w:szCs w:val="18"/>
              </w:rPr>
              <w:t> </w:t>
            </w:r>
          </w:p>
          <w:p w14:paraId="03285658" w14:textId="43413D49" w:rsidR="00AF65C2" w:rsidRPr="00AF65C2" w:rsidRDefault="00AF65C2" w:rsidP="00AF65C2">
            <w:pPr>
              <w:pStyle w:val="paragraph"/>
              <w:spacing w:before="0" w:beforeAutospacing="0" w:after="0" w:afterAutospacing="0"/>
              <w:textAlignment w:val="baseline"/>
              <w:divId w:val="110512276"/>
            </w:pPr>
            <w:r>
              <w:rPr>
                <w:rStyle w:val="normaltextrun"/>
                <w:rFonts w:ascii="Calibri" w:hAnsi="Calibri" w:cs="Calibri"/>
                <w:b/>
                <w:bCs/>
                <w:i/>
                <w:iCs/>
                <w:sz w:val="18"/>
                <w:szCs w:val="18"/>
              </w:rPr>
              <w:t xml:space="preserve">Lessons: </w:t>
            </w:r>
            <w:r>
              <w:rPr>
                <w:rStyle w:val="normaltextrun"/>
                <w:rFonts w:ascii="Calibri" w:hAnsi="Calibri" w:cs="Calibri"/>
                <w:i/>
                <w:iCs/>
                <w:sz w:val="18"/>
                <w:szCs w:val="18"/>
              </w:rPr>
              <w:t>Examination and Findings (36 min), Abnormalities (50 min)</w:t>
            </w:r>
            <w:r>
              <w:rPr>
                <w:rStyle w:val="eop"/>
                <w:rFonts w:ascii="Calibri" w:eastAsiaTheme="majorEastAsia" w:hAnsi="Calibri" w:cs="Calibri"/>
                <w:sz w:val="18"/>
                <w:szCs w:val="18"/>
              </w:rPr>
              <w:t> </w:t>
            </w:r>
          </w:p>
        </w:tc>
        <w:tc>
          <w:tcPr>
            <w:tcW w:w="1710" w:type="dxa"/>
            <w:vMerge w:val="restart"/>
            <w:shd w:val="clear" w:color="auto" w:fill="auto"/>
            <w:vAlign w:val="center"/>
          </w:tcPr>
          <w:p w14:paraId="3D8519E1" w14:textId="77777777" w:rsidR="00AF65C2" w:rsidRPr="008838A4" w:rsidRDefault="00AF65C2" w:rsidP="00AF65C2">
            <w:pPr>
              <w:rPr>
                <w:i/>
                <w:iCs/>
                <w:sz w:val="18"/>
                <w:szCs w:val="18"/>
              </w:rPr>
            </w:pPr>
          </w:p>
        </w:tc>
        <w:tc>
          <w:tcPr>
            <w:tcW w:w="2070" w:type="dxa"/>
            <w:shd w:val="clear" w:color="auto" w:fill="auto"/>
            <w:vAlign w:val="center"/>
          </w:tcPr>
          <w:p w14:paraId="1953496E" w14:textId="604B8A0E" w:rsidR="00AF65C2" w:rsidRPr="00025E5B" w:rsidRDefault="00AF65C2" w:rsidP="00AF65C2">
            <w:pPr>
              <w:jc w:val="center"/>
              <w:rPr>
                <w:sz w:val="18"/>
                <w:szCs w:val="18"/>
              </w:rPr>
            </w:pPr>
            <w:r>
              <w:rPr>
                <w:sz w:val="18"/>
                <w:szCs w:val="18"/>
              </w:rPr>
              <w:t>Mastery –Intermediate: Ch 2</w:t>
            </w:r>
            <w:r w:rsidR="003F78C3">
              <w:rPr>
                <w:sz w:val="18"/>
                <w:szCs w:val="18"/>
              </w:rPr>
              <w:t>0</w:t>
            </w:r>
          </w:p>
        </w:tc>
        <w:tc>
          <w:tcPr>
            <w:tcW w:w="1980" w:type="dxa"/>
            <w:vMerge w:val="restart"/>
            <w:shd w:val="clear" w:color="auto" w:fill="auto"/>
            <w:vAlign w:val="center"/>
          </w:tcPr>
          <w:p w14:paraId="2B34C6A5" w14:textId="77777777" w:rsidR="00AF65C2" w:rsidRPr="00025E5B" w:rsidRDefault="00AF65C2" w:rsidP="00AF65C2">
            <w:pPr>
              <w:rPr>
                <w:sz w:val="18"/>
                <w:szCs w:val="18"/>
              </w:rPr>
            </w:pPr>
          </w:p>
        </w:tc>
        <w:tc>
          <w:tcPr>
            <w:tcW w:w="1620" w:type="dxa"/>
            <w:vMerge w:val="restart"/>
            <w:shd w:val="clear" w:color="auto" w:fill="auto"/>
            <w:vAlign w:val="center"/>
          </w:tcPr>
          <w:p w14:paraId="22B57EEF" w14:textId="77777777" w:rsidR="00AF65C2" w:rsidRPr="00025E5B" w:rsidRDefault="00AF65C2" w:rsidP="00AF65C2">
            <w:pPr>
              <w:rPr>
                <w:sz w:val="18"/>
                <w:szCs w:val="18"/>
              </w:rPr>
            </w:pPr>
          </w:p>
        </w:tc>
      </w:tr>
      <w:tr w:rsidR="00AF65C2" w:rsidRPr="00025E5B" w14:paraId="0E90A7F2" w14:textId="77777777" w:rsidTr="34060747">
        <w:trPr>
          <w:trHeight w:val="56"/>
        </w:trPr>
        <w:tc>
          <w:tcPr>
            <w:tcW w:w="525" w:type="dxa"/>
            <w:vMerge/>
            <w:vAlign w:val="center"/>
          </w:tcPr>
          <w:p w14:paraId="74EC630F" w14:textId="77777777" w:rsidR="00AF65C2" w:rsidRPr="002B41C8" w:rsidRDefault="00AF65C2" w:rsidP="00AF65C2">
            <w:pPr>
              <w:jc w:val="center"/>
              <w:rPr>
                <w:b/>
                <w:bCs/>
                <w:sz w:val="18"/>
                <w:szCs w:val="18"/>
              </w:rPr>
            </w:pPr>
          </w:p>
        </w:tc>
        <w:tc>
          <w:tcPr>
            <w:tcW w:w="465" w:type="dxa"/>
            <w:shd w:val="clear" w:color="auto" w:fill="auto"/>
            <w:vAlign w:val="center"/>
          </w:tcPr>
          <w:p w14:paraId="2BA11CCE" w14:textId="53158A71" w:rsidR="00AF65C2" w:rsidRDefault="00AF65C2" w:rsidP="00AF65C2">
            <w:pPr>
              <w:jc w:val="center"/>
              <w:rPr>
                <w:sz w:val="18"/>
                <w:szCs w:val="18"/>
              </w:rPr>
            </w:pPr>
            <w:r>
              <w:rPr>
                <w:rStyle w:val="normaltextrun"/>
                <w:rFonts w:ascii="Calibri" w:hAnsi="Calibri" w:cs="Calibri"/>
                <w:sz w:val="18"/>
                <w:szCs w:val="18"/>
              </w:rPr>
              <w:t>21</w:t>
            </w:r>
            <w:r>
              <w:rPr>
                <w:rStyle w:val="eop"/>
                <w:rFonts w:ascii="Calibri" w:hAnsi="Calibri" w:cs="Calibri"/>
                <w:sz w:val="18"/>
                <w:szCs w:val="18"/>
              </w:rPr>
              <w:t> </w:t>
            </w:r>
          </w:p>
        </w:tc>
        <w:tc>
          <w:tcPr>
            <w:tcW w:w="3330" w:type="dxa"/>
            <w:shd w:val="clear" w:color="auto" w:fill="auto"/>
            <w:vAlign w:val="center"/>
          </w:tcPr>
          <w:p w14:paraId="7C0B6103" w14:textId="77777777" w:rsidR="00AF65C2" w:rsidRDefault="00AF65C2" w:rsidP="00AF65C2">
            <w:pPr>
              <w:pStyle w:val="paragraph"/>
              <w:spacing w:before="0" w:beforeAutospacing="0" w:after="0" w:afterAutospacing="0"/>
              <w:textAlignment w:val="baseline"/>
              <w:divId w:val="1091202821"/>
            </w:pPr>
            <w:r>
              <w:rPr>
                <w:rStyle w:val="normaltextrun"/>
                <w:rFonts w:ascii="Calibri" w:hAnsi="Calibri" w:cs="Calibri"/>
                <w:sz w:val="18"/>
                <w:szCs w:val="18"/>
              </w:rPr>
              <w:t>Anus, Rectum, and Prostate</w:t>
            </w:r>
            <w:r>
              <w:rPr>
                <w:rStyle w:val="eop"/>
                <w:rFonts w:ascii="Calibri" w:eastAsiaTheme="majorEastAsia" w:hAnsi="Calibri" w:cs="Calibri"/>
                <w:sz w:val="18"/>
                <w:szCs w:val="18"/>
              </w:rPr>
              <w:t> </w:t>
            </w:r>
          </w:p>
          <w:p w14:paraId="097BCC76" w14:textId="5B959D1C" w:rsidR="00AF65C2" w:rsidRPr="00155857" w:rsidRDefault="00AF65C2" w:rsidP="00AF65C2">
            <w:pPr>
              <w:rPr>
                <w:i/>
                <w:iCs/>
                <w:sz w:val="18"/>
                <w:szCs w:val="18"/>
              </w:rPr>
            </w:pPr>
            <w:r>
              <w:rPr>
                <w:rStyle w:val="normaltextrun"/>
                <w:rFonts w:ascii="Calibri" w:hAnsi="Calibri" w:cs="Calibri"/>
                <w:b/>
                <w:bCs/>
                <w:i/>
                <w:iCs/>
                <w:sz w:val="18"/>
                <w:szCs w:val="18"/>
              </w:rPr>
              <w:t>Lesson:</w:t>
            </w:r>
            <w:r>
              <w:rPr>
                <w:rStyle w:val="normaltextrun"/>
                <w:rFonts w:ascii="Calibri" w:hAnsi="Calibri" w:cs="Calibri"/>
                <w:i/>
                <w:iCs/>
                <w:sz w:val="18"/>
                <w:szCs w:val="18"/>
              </w:rPr>
              <w:t xml:space="preserve"> Examination and Findings (45 min)</w:t>
            </w:r>
            <w:r>
              <w:rPr>
                <w:rStyle w:val="eop"/>
                <w:rFonts w:ascii="Calibri" w:hAnsi="Calibri" w:cs="Calibri"/>
                <w:sz w:val="18"/>
                <w:szCs w:val="18"/>
              </w:rPr>
              <w:t> </w:t>
            </w:r>
          </w:p>
        </w:tc>
        <w:tc>
          <w:tcPr>
            <w:tcW w:w="1710" w:type="dxa"/>
            <w:vMerge/>
            <w:vAlign w:val="center"/>
          </w:tcPr>
          <w:p w14:paraId="6D5F82B0" w14:textId="77777777" w:rsidR="00AF65C2" w:rsidRDefault="00AF65C2" w:rsidP="00AF65C2">
            <w:pPr>
              <w:rPr>
                <w:sz w:val="18"/>
                <w:szCs w:val="18"/>
              </w:rPr>
            </w:pPr>
          </w:p>
        </w:tc>
        <w:tc>
          <w:tcPr>
            <w:tcW w:w="2070" w:type="dxa"/>
            <w:shd w:val="clear" w:color="auto" w:fill="auto"/>
            <w:vAlign w:val="center"/>
          </w:tcPr>
          <w:p w14:paraId="04258025" w14:textId="000EAD64" w:rsidR="00AF65C2" w:rsidRPr="00025E5B" w:rsidRDefault="00AF65C2" w:rsidP="00AF65C2">
            <w:pPr>
              <w:jc w:val="center"/>
              <w:rPr>
                <w:sz w:val="18"/>
                <w:szCs w:val="18"/>
              </w:rPr>
            </w:pPr>
            <w:r w:rsidRPr="30F1F5FD">
              <w:rPr>
                <w:sz w:val="18"/>
                <w:szCs w:val="18"/>
              </w:rPr>
              <w:t>Custom Quiz (30 QUESTIONS)</w:t>
            </w:r>
            <w:r>
              <w:rPr>
                <w:sz w:val="18"/>
                <w:szCs w:val="18"/>
              </w:rPr>
              <w:t>: Ch 2</w:t>
            </w:r>
            <w:r w:rsidR="003F78C3">
              <w:rPr>
                <w:sz w:val="18"/>
                <w:szCs w:val="18"/>
              </w:rPr>
              <w:t>1</w:t>
            </w:r>
          </w:p>
        </w:tc>
        <w:tc>
          <w:tcPr>
            <w:tcW w:w="1980" w:type="dxa"/>
            <w:vMerge/>
            <w:vAlign w:val="center"/>
          </w:tcPr>
          <w:p w14:paraId="2DB1B5A1" w14:textId="77777777" w:rsidR="00AF65C2" w:rsidRPr="00025E5B" w:rsidRDefault="00AF65C2" w:rsidP="00AF65C2">
            <w:pPr>
              <w:rPr>
                <w:sz w:val="18"/>
                <w:szCs w:val="18"/>
              </w:rPr>
            </w:pPr>
          </w:p>
        </w:tc>
        <w:tc>
          <w:tcPr>
            <w:tcW w:w="1620" w:type="dxa"/>
            <w:vMerge/>
            <w:vAlign w:val="center"/>
          </w:tcPr>
          <w:p w14:paraId="15919F15" w14:textId="77777777" w:rsidR="00AF65C2" w:rsidRPr="00025E5B" w:rsidRDefault="00AF65C2" w:rsidP="00AF65C2">
            <w:pPr>
              <w:rPr>
                <w:sz w:val="18"/>
                <w:szCs w:val="18"/>
              </w:rPr>
            </w:pPr>
          </w:p>
        </w:tc>
      </w:tr>
      <w:tr w:rsidR="00AF65C2" w:rsidRPr="00025E5B" w14:paraId="48D9E1E2" w14:textId="77777777" w:rsidTr="34060747">
        <w:tc>
          <w:tcPr>
            <w:tcW w:w="525" w:type="dxa"/>
            <w:vMerge w:val="restart"/>
            <w:shd w:val="clear" w:color="auto" w:fill="E5F1FF"/>
            <w:vAlign w:val="center"/>
          </w:tcPr>
          <w:p w14:paraId="5E87B50C" w14:textId="77777777" w:rsidR="00AF65C2" w:rsidRPr="002B41C8" w:rsidRDefault="00AF65C2" w:rsidP="00AF65C2">
            <w:pPr>
              <w:jc w:val="center"/>
              <w:rPr>
                <w:b/>
                <w:bCs/>
                <w:sz w:val="18"/>
                <w:szCs w:val="18"/>
              </w:rPr>
            </w:pPr>
            <w:r w:rsidRPr="002B41C8">
              <w:rPr>
                <w:b/>
                <w:bCs/>
                <w:sz w:val="18"/>
                <w:szCs w:val="18"/>
              </w:rPr>
              <w:t>15</w:t>
            </w:r>
          </w:p>
        </w:tc>
        <w:tc>
          <w:tcPr>
            <w:tcW w:w="465" w:type="dxa"/>
            <w:shd w:val="clear" w:color="auto" w:fill="E5F1FF"/>
            <w:vAlign w:val="center"/>
          </w:tcPr>
          <w:p w14:paraId="173967CD" w14:textId="33B50FB4" w:rsidR="00AF65C2" w:rsidRDefault="00AF65C2" w:rsidP="00AF65C2">
            <w:pPr>
              <w:jc w:val="center"/>
              <w:rPr>
                <w:sz w:val="18"/>
                <w:szCs w:val="18"/>
              </w:rPr>
            </w:pPr>
            <w:r>
              <w:rPr>
                <w:rStyle w:val="normaltextrun"/>
                <w:rFonts w:ascii="Calibri" w:hAnsi="Calibri" w:cs="Calibri"/>
                <w:sz w:val="18"/>
                <w:szCs w:val="18"/>
              </w:rPr>
              <w:t>17</w:t>
            </w:r>
            <w:r>
              <w:rPr>
                <w:rStyle w:val="eop"/>
                <w:rFonts w:ascii="Calibri" w:hAnsi="Calibri" w:cs="Calibri"/>
                <w:sz w:val="18"/>
                <w:szCs w:val="18"/>
              </w:rPr>
              <w:t> </w:t>
            </w:r>
          </w:p>
        </w:tc>
        <w:tc>
          <w:tcPr>
            <w:tcW w:w="3330" w:type="dxa"/>
            <w:shd w:val="clear" w:color="auto" w:fill="E5F1FF"/>
            <w:vAlign w:val="center"/>
          </w:tcPr>
          <w:p w14:paraId="5460C20A" w14:textId="77777777" w:rsidR="00AF65C2" w:rsidRDefault="00AF65C2" w:rsidP="00AF65C2">
            <w:pPr>
              <w:pStyle w:val="paragraph"/>
              <w:spacing w:before="0" w:beforeAutospacing="0" w:after="0" w:afterAutospacing="0"/>
              <w:textAlignment w:val="baseline"/>
              <w:divId w:val="1925142915"/>
            </w:pPr>
            <w:r>
              <w:rPr>
                <w:rStyle w:val="normaltextrun"/>
                <w:rFonts w:ascii="Calibri" w:hAnsi="Calibri" w:cs="Calibri"/>
                <w:sz w:val="18"/>
                <w:szCs w:val="18"/>
              </w:rPr>
              <w:t>Breasts and Axillae</w:t>
            </w:r>
            <w:r>
              <w:rPr>
                <w:rStyle w:val="eop"/>
                <w:rFonts w:ascii="Calibri" w:eastAsiaTheme="majorEastAsia" w:hAnsi="Calibri" w:cs="Calibri"/>
                <w:sz w:val="18"/>
                <w:szCs w:val="18"/>
              </w:rPr>
              <w:t> </w:t>
            </w:r>
          </w:p>
          <w:p w14:paraId="63578A0A" w14:textId="1F00EC80" w:rsidR="00AF65C2" w:rsidRPr="00155857" w:rsidRDefault="00AF65C2" w:rsidP="00AF65C2">
            <w:pPr>
              <w:rPr>
                <w:i/>
                <w:iCs/>
                <w:sz w:val="18"/>
                <w:szCs w:val="18"/>
              </w:rPr>
            </w:pPr>
            <w:r>
              <w:rPr>
                <w:rStyle w:val="normaltextrun"/>
                <w:rFonts w:ascii="Calibri" w:hAnsi="Calibri" w:cs="Calibri"/>
                <w:b/>
                <w:bCs/>
                <w:i/>
                <w:iCs/>
                <w:sz w:val="18"/>
                <w:szCs w:val="18"/>
              </w:rPr>
              <w:t xml:space="preserve">Lesson: </w:t>
            </w:r>
            <w:r>
              <w:rPr>
                <w:rStyle w:val="normaltextrun"/>
                <w:rFonts w:ascii="Calibri" w:hAnsi="Calibri" w:cs="Calibri"/>
                <w:i/>
                <w:iCs/>
                <w:sz w:val="18"/>
                <w:szCs w:val="18"/>
              </w:rPr>
              <w:t>Examination and</w:t>
            </w:r>
            <w:r>
              <w:rPr>
                <w:rStyle w:val="normaltextrun"/>
                <w:rFonts w:ascii="Calibri" w:hAnsi="Calibri" w:cs="Calibri"/>
                <w:b/>
                <w:bCs/>
                <w:i/>
                <w:iCs/>
                <w:sz w:val="18"/>
                <w:szCs w:val="18"/>
              </w:rPr>
              <w:t xml:space="preserve"> </w:t>
            </w:r>
            <w:r>
              <w:rPr>
                <w:rStyle w:val="normaltextrun"/>
                <w:rFonts w:ascii="Calibri" w:hAnsi="Calibri" w:cs="Calibri"/>
                <w:i/>
                <w:iCs/>
                <w:sz w:val="18"/>
                <w:szCs w:val="18"/>
              </w:rPr>
              <w:t>Findings (52 mins)</w:t>
            </w:r>
            <w:r>
              <w:rPr>
                <w:rStyle w:val="eop"/>
                <w:rFonts w:ascii="Calibri" w:hAnsi="Calibri" w:cs="Calibri"/>
                <w:sz w:val="18"/>
                <w:szCs w:val="18"/>
              </w:rPr>
              <w:t> </w:t>
            </w:r>
          </w:p>
        </w:tc>
        <w:tc>
          <w:tcPr>
            <w:tcW w:w="1710" w:type="dxa"/>
            <w:vMerge w:val="restart"/>
            <w:shd w:val="clear" w:color="auto" w:fill="E5F1FF"/>
            <w:vAlign w:val="center"/>
          </w:tcPr>
          <w:p w14:paraId="30579938" w14:textId="77777777" w:rsidR="00AF65C2" w:rsidRPr="008838A4" w:rsidRDefault="00AF65C2" w:rsidP="00AF65C2">
            <w:pPr>
              <w:rPr>
                <w:i/>
                <w:iCs/>
                <w:sz w:val="18"/>
                <w:szCs w:val="18"/>
              </w:rPr>
            </w:pPr>
          </w:p>
        </w:tc>
        <w:tc>
          <w:tcPr>
            <w:tcW w:w="2070" w:type="dxa"/>
            <w:shd w:val="clear" w:color="auto" w:fill="E5F1FF"/>
            <w:vAlign w:val="center"/>
          </w:tcPr>
          <w:p w14:paraId="2B9DCF4A" w14:textId="6F8ECB2C" w:rsidR="00AF65C2" w:rsidRPr="00025E5B" w:rsidRDefault="00AF65C2" w:rsidP="00AF65C2">
            <w:pPr>
              <w:jc w:val="center"/>
              <w:rPr>
                <w:sz w:val="18"/>
                <w:szCs w:val="18"/>
              </w:rPr>
            </w:pPr>
            <w:r>
              <w:rPr>
                <w:sz w:val="18"/>
                <w:szCs w:val="18"/>
              </w:rPr>
              <w:t>Mastery –Intermediate: Ch 1</w:t>
            </w:r>
            <w:r w:rsidR="003F78C3">
              <w:rPr>
                <w:sz w:val="18"/>
                <w:szCs w:val="18"/>
              </w:rPr>
              <w:t>7</w:t>
            </w:r>
          </w:p>
          <w:p w14:paraId="60260A78" w14:textId="7277C645" w:rsidR="00AF65C2" w:rsidRPr="00025E5B" w:rsidRDefault="00AF65C2" w:rsidP="00AF65C2">
            <w:pPr>
              <w:jc w:val="center"/>
              <w:rPr>
                <w:sz w:val="18"/>
                <w:szCs w:val="18"/>
              </w:rPr>
            </w:pPr>
          </w:p>
        </w:tc>
        <w:tc>
          <w:tcPr>
            <w:tcW w:w="1980" w:type="dxa"/>
            <w:vMerge w:val="restart"/>
            <w:shd w:val="clear" w:color="auto" w:fill="E5F1FF"/>
            <w:vAlign w:val="center"/>
          </w:tcPr>
          <w:p w14:paraId="2E6C8D77" w14:textId="77777777" w:rsidR="00AF65C2" w:rsidRPr="00025E5B" w:rsidRDefault="00AF65C2" w:rsidP="00AF65C2">
            <w:pPr>
              <w:rPr>
                <w:sz w:val="18"/>
                <w:szCs w:val="18"/>
              </w:rPr>
            </w:pPr>
          </w:p>
        </w:tc>
        <w:tc>
          <w:tcPr>
            <w:tcW w:w="1620" w:type="dxa"/>
            <w:vMerge w:val="restart"/>
            <w:shd w:val="clear" w:color="auto" w:fill="E5F1FF"/>
            <w:vAlign w:val="center"/>
          </w:tcPr>
          <w:p w14:paraId="157BC8FA" w14:textId="77777777" w:rsidR="00AF65C2" w:rsidRPr="00025E5B" w:rsidRDefault="00AF65C2" w:rsidP="00AF65C2">
            <w:pPr>
              <w:rPr>
                <w:sz w:val="18"/>
                <w:szCs w:val="18"/>
              </w:rPr>
            </w:pPr>
          </w:p>
        </w:tc>
      </w:tr>
      <w:tr w:rsidR="003F78C3" w:rsidRPr="00025E5B" w14:paraId="579692BD" w14:textId="77777777" w:rsidTr="34060747">
        <w:trPr>
          <w:trHeight w:val="669"/>
        </w:trPr>
        <w:tc>
          <w:tcPr>
            <w:tcW w:w="525" w:type="dxa"/>
            <w:vMerge/>
            <w:vAlign w:val="center"/>
          </w:tcPr>
          <w:p w14:paraId="69BB6461" w14:textId="77777777" w:rsidR="003F78C3" w:rsidRPr="004F6C09" w:rsidRDefault="003F78C3" w:rsidP="00AF65C2">
            <w:pPr>
              <w:jc w:val="center"/>
              <w:rPr>
                <w:b/>
                <w:bCs/>
                <w:sz w:val="18"/>
                <w:szCs w:val="18"/>
              </w:rPr>
            </w:pPr>
          </w:p>
        </w:tc>
        <w:tc>
          <w:tcPr>
            <w:tcW w:w="465" w:type="dxa"/>
            <w:shd w:val="clear" w:color="auto" w:fill="E5F1FF"/>
            <w:vAlign w:val="center"/>
          </w:tcPr>
          <w:p w14:paraId="5506CFCD" w14:textId="017DAF70" w:rsidR="003F78C3" w:rsidRDefault="003F78C3" w:rsidP="00AF65C2">
            <w:pPr>
              <w:rPr>
                <w:sz w:val="18"/>
                <w:szCs w:val="18"/>
              </w:rPr>
            </w:pPr>
            <w:r>
              <w:rPr>
                <w:rStyle w:val="normaltextrun"/>
                <w:rFonts w:ascii="Calibri" w:hAnsi="Calibri" w:cs="Calibri"/>
                <w:sz w:val="18"/>
                <w:szCs w:val="18"/>
              </w:rPr>
              <w:t>19</w:t>
            </w:r>
            <w:r>
              <w:rPr>
                <w:rStyle w:val="eop"/>
                <w:rFonts w:ascii="Calibri" w:hAnsi="Calibri" w:cs="Calibri"/>
                <w:sz w:val="18"/>
                <w:szCs w:val="18"/>
              </w:rPr>
              <w:t> </w:t>
            </w:r>
          </w:p>
        </w:tc>
        <w:tc>
          <w:tcPr>
            <w:tcW w:w="3330" w:type="dxa"/>
            <w:shd w:val="clear" w:color="auto" w:fill="E5F1FF"/>
            <w:vAlign w:val="center"/>
          </w:tcPr>
          <w:p w14:paraId="5CB388B0" w14:textId="77777777" w:rsidR="003F78C3" w:rsidRDefault="003F78C3" w:rsidP="00AF65C2">
            <w:pPr>
              <w:pStyle w:val="paragraph"/>
              <w:spacing w:before="0" w:beforeAutospacing="0" w:after="0" w:afterAutospacing="0"/>
              <w:textAlignment w:val="baseline"/>
              <w:divId w:val="2039769279"/>
            </w:pPr>
            <w:r>
              <w:rPr>
                <w:rStyle w:val="normaltextrun"/>
                <w:rFonts w:ascii="Calibri" w:hAnsi="Calibri" w:cs="Calibri"/>
                <w:sz w:val="18"/>
                <w:szCs w:val="18"/>
              </w:rPr>
              <w:t>Female Genitalia</w:t>
            </w:r>
            <w:r>
              <w:rPr>
                <w:rStyle w:val="eop"/>
                <w:rFonts w:ascii="Calibri" w:eastAsiaTheme="majorEastAsia" w:hAnsi="Calibri" w:cs="Calibri"/>
                <w:sz w:val="18"/>
                <w:szCs w:val="18"/>
              </w:rPr>
              <w:t> </w:t>
            </w:r>
          </w:p>
          <w:p w14:paraId="2FF48F7F" w14:textId="6E8FAC30" w:rsidR="003F78C3" w:rsidRPr="00155857" w:rsidRDefault="003F78C3" w:rsidP="00AF65C2">
            <w:pPr>
              <w:rPr>
                <w:sz w:val="18"/>
                <w:szCs w:val="18"/>
              </w:rPr>
            </w:pPr>
            <w:r>
              <w:rPr>
                <w:rStyle w:val="normaltextrun"/>
                <w:rFonts w:ascii="Calibri" w:hAnsi="Calibri" w:cs="Calibri"/>
                <w:b/>
                <w:bCs/>
                <w:i/>
                <w:iCs/>
                <w:sz w:val="18"/>
                <w:szCs w:val="18"/>
              </w:rPr>
              <w:t>Lesson</w:t>
            </w:r>
            <w:r>
              <w:rPr>
                <w:rStyle w:val="normaltextrun"/>
                <w:rFonts w:ascii="Calibri" w:hAnsi="Calibri" w:cs="Calibri"/>
                <w:b/>
                <w:bCs/>
                <w:sz w:val="18"/>
                <w:szCs w:val="18"/>
              </w:rPr>
              <w:t>:</w:t>
            </w:r>
            <w:r>
              <w:rPr>
                <w:rStyle w:val="normaltextrun"/>
                <w:rFonts w:ascii="Calibri" w:hAnsi="Calibri" w:cs="Calibri"/>
                <w:sz w:val="18"/>
                <w:szCs w:val="18"/>
              </w:rPr>
              <w:t xml:space="preserve"> Examination and Findings (74 mins)</w:t>
            </w:r>
            <w:r>
              <w:rPr>
                <w:rStyle w:val="eop"/>
                <w:rFonts w:ascii="Calibri" w:hAnsi="Calibri" w:cs="Calibri"/>
                <w:sz w:val="18"/>
                <w:szCs w:val="18"/>
              </w:rPr>
              <w:t> </w:t>
            </w:r>
          </w:p>
        </w:tc>
        <w:tc>
          <w:tcPr>
            <w:tcW w:w="1710" w:type="dxa"/>
            <w:vMerge/>
            <w:vAlign w:val="center"/>
          </w:tcPr>
          <w:p w14:paraId="5431D1E7" w14:textId="77777777" w:rsidR="003F78C3" w:rsidRDefault="003F78C3" w:rsidP="00AF65C2">
            <w:pPr>
              <w:rPr>
                <w:sz w:val="18"/>
                <w:szCs w:val="18"/>
              </w:rPr>
            </w:pPr>
          </w:p>
        </w:tc>
        <w:tc>
          <w:tcPr>
            <w:tcW w:w="2070" w:type="dxa"/>
            <w:shd w:val="clear" w:color="auto" w:fill="E5F1FF"/>
            <w:vAlign w:val="center"/>
          </w:tcPr>
          <w:p w14:paraId="164E7D4D" w14:textId="2A6EA098" w:rsidR="003F78C3" w:rsidRPr="00025E5B" w:rsidRDefault="003F78C3" w:rsidP="000B4B2E">
            <w:pPr>
              <w:rPr>
                <w:sz w:val="18"/>
                <w:szCs w:val="18"/>
              </w:rPr>
            </w:pPr>
            <w:r w:rsidRPr="30F1F5FD">
              <w:rPr>
                <w:sz w:val="18"/>
                <w:szCs w:val="18"/>
              </w:rPr>
              <w:t>Custom Quiz (30 QUESTIONS)</w:t>
            </w:r>
            <w:r>
              <w:rPr>
                <w:sz w:val="18"/>
                <w:szCs w:val="18"/>
              </w:rPr>
              <w:t>: Ch 19</w:t>
            </w:r>
          </w:p>
        </w:tc>
        <w:tc>
          <w:tcPr>
            <w:tcW w:w="1980" w:type="dxa"/>
            <w:vMerge/>
            <w:vAlign w:val="center"/>
          </w:tcPr>
          <w:p w14:paraId="5C299DD5" w14:textId="77777777" w:rsidR="003F78C3" w:rsidRPr="00025E5B" w:rsidRDefault="003F78C3" w:rsidP="00AF65C2">
            <w:pPr>
              <w:rPr>
                <w:sz w:val="18"/>
                <w:szCs w:val="18"/>
              </w:rPr>
            </w:pPr>
          </w:p>
        </w:tc>
        <w:tc>
          <w:tcPr>
            <w:tcW w:w="1620" w:type="dxa"/>
            <w:vMerge/>
            <w:vAlign w:val="center"/>
          </w:tcPr>
          <w:p w14:paraId="4398CA52" w14:textId="77777777" w:rsidR="003F78C3" w:rsidRPr="00025E5B" w:rsidRDefault="003F78C3" w:rsidP="00AF65C2">
            <w:pPr>
              <w:rPr>
                <w:sz w:val="18"/>
                <w:szCs w:val="18"/>
              </w:rPr>
            </w:pPr>
          </w:p>
        </w:tc>
      </w:tr>
      <w:tr w:rsidR="00C36C97" w:rsidRPr="00025E5B" w14:paraId="1BFD5029" w14:textId="77777777" w:rsidTr="34060747">
        <w:trPr>
          <w:trHeight w:val="56"/>
        </w:trPr>
        <w:tc>
          <w:tcPr>
            <w:tcW w:w="525" w:type="dxa"/>
            <w:vAlign w:val="center"/>
          </w:tcPr>
          <w:p w14:paraId="42450A24" w14:textId="77777777" w:rsidR="00C36C97" w:rsidRPr="004F6C09" w:rsidRDefault="00C36C97" w:rsidP="000B4B2E">
            <w:pPr>
              <w:jc w:val="center"/>
              <w:rPr>
                <w:b/>
                <w:bCs/>
                <w:sz w:val="18"/>
                <w:szCs w:val="18"/>
              </w:rPr>
            </w:pPr>
            <w:r>
              <w:rPr>
                <w:b/>
                <w:bCs/>
                <w:sz w:val="18"/>
                <w:szCs w:val="18"/>
              </w:rPr>
              <w:t>16</w:t>
            </w:r>
          </w:p>
        </w:tc>
        <w:tc>
          <w:tcPr>
            <w:tcW w:w="11175" w:type="dxa"/>
            <w:gridSpan w:val="6"/>
            <w:shd w:val="clear" w:color="auto" w:fill="auto"/>
            <w:vAlign w:val="center"/>
          </w:tcPr>
          <w:p w14:paraId="6DA2DCCB" w14:textId="77777777" w:rsidR="00C36C97" w:rsidRPr="007E3B1D" w:rsidRDefault="00C36C97" w:rsidP="000B4B2E">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D55172">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4860C" w14:textId="77777777" w:rsidR="006F25D5" w:rsidRDefault="006F25D5" w:rsidP="00413C14">
      <w:pPr>
        <w:spacing w:after="0" w:line="240" w:lineRule="auto"/>
      </w:pPr>
      <w:r>
        <w:separator/>
      </w:r>
    </w:p>
  </w:endnote>
  <w:endnote w:type="continuationSeparator" w:id="0">
    <w:p w14:paraId="22007246" w14:textId="77777777" w:rsidR="006F25D5" w:rsidRDefault="006F25D5" w:rsidP="00413C14">
      <w:pPr>
        <w:spacing w:after="0" w:line="240" w:lineRule="auto"/>
      </w:pPr>
      <w:r>
        <w:continuationSeparator/>
      </w:r>
    </w:p>
  </w:endnote>
  <w:endnote w:type="continuationNotice" w:id="1">
    <w:p w14:paraId="7B388DBB" w14:textId="77777777" w:rsidR="006F25D5" w:rsidRDefault="006F2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676D9" w14:textId="77777777" w:rsidR="006F25D5" w:rsidRDefault="006F25D5" w:rsidP="00413C14">
      <w:pPr>
        <w:spacing w:after="0" w:line="240" w:lineRule="auto"/>
      </w:pPr>
      <w:r>
        <w:separator/>
      </w:r>
    </w:p>
  </w:footnote>
  <w:footnote w:type="continuationSeparator" w:id="0">
    <w:p w14:paraId="7E6D8A60" w14:textId="77777777" w:rsidR="006F25D5" w:rsidRDefault="006F25D5" w:rsidP="00413C14">
      <w:pPr>
        <w:spacing w:after="0" w:line="240" w:lineRule="auto"/>
      </w:pPr>
      <w:r>
        <w:continuationSeparator/>
      </w:r>
    </w:p>
  </w:footnote>
  <w:footnote w:type="continuationNotice" w:id="1">
    <w:p w14:paraId="1F6CACDC" w14:textId="77777777" w:rsidR="006F25D5" w:rsidRDefault="006F2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7"/>
  </w:num>
  <w:num w:numId="2" w16cid:durableId="990256143">
    <w:abstractNumId w:val="4"/>
  </w:num>
  <w:num w:numId="3" w16cid:durableId="42868268">
    <w:abstractNumId w:val="30"/>
  </w:num>
  <w:num w:numId="4" w16cid:durableId="2018576147">
    <w:abstractNumId w:val="8"/>
  </w:num>
  <w:num w:numId="5" w16cid:durableId="907571719">
    <w:abstractNumId w:val="15"/>
  </w:num>
  <w:num w:numId="6" w16cid:durableId="1992172728">
    <w:abstractNumId w:val="20"/>
  </w:num>
  <w:num w:numId="7" w16cid:durableId="1245265898">
    <w:abstractNumId w:val="25"/>
  </w:num>
  <w:num w:numId="8" w16cid:durableId="1188522093">
    <w:abstractNumId w:val="26"/>
  </w:num>
  <w:num w:numId="9" w16cid:durableId="1946109213">
    <w:abstractNumId w:val="1"/>
  </w:num>
  <w:num w:numId="10" w16cid:durableId="1723749277">
    <w:abstractNumId w:val="29"/>
  </w:num>
  <w:num w:numId="11" w16cid:durableId="1134830270">
    <w:abstractNumId w:val="3"/>
  </w:num>
  <w:num w:numId="12" w16cid:durableId="892159619">
    <w:abstractNumId w:val="21"/>
  </w:num>
  <w:num w:numId="13" w16cid:durableId="1825970313">
    <w:abstractNumId w:val="27"/>
  </w:num>
  <w:num w:numId="14" w16cid:durableId="1080520279">
    <w:abstractNumId w:val="23"/>
  </w:num>
  <w:num w:numId="15" w16cid:durableId="1922761369">
    <w:abstractNumId w:val="16"/>
  </w:num>
  <w:num w:numId="16" w16cid:durableId="462697822">
    <w:abstractNumId w:val="9"/>
  </w:num>
  <w:num w:numId="17" w16cid:durableId="1524635330">
    <w:abstractNumId w:val="19"/>
  </w:num>
  <w:num w:numId="18" w16cid:durableId="1733231570">
    <w:abstractNumId w:val="18"/>
  </w:num>
  <w:num w:numId="19" w16cid:durableId="32509352">
    <w:abstractNumId w:val="22"/>
  </w:num>
  <w:num w:numId="20" w16cid:durableId="1917780812">
    <w:abstractNumId w:val="10"/>
  </w:num>
  <w:num w:numId="21" w16cid:durableId="1036466346">
    <w:abstractNumId w:val="13"/>
  </w:num>
  <w:num w:numId="22" w16cid:durableId="1397433553">
    <w:abstractNumId w:val="28"/>
  </w:num>
  <w:num w:numId="23" w16cid:durableId="1307275455">
    <w:abstractNumId w:val="11"/>
  </w:num>
  <w:num w:numId="24" w16cid:durableId="1828400216">
    <w:abstractNumId w:val="17"/>
  </w:num>
  <w:num w:numId="25" w16cid:durableId="1853915090">
    <w:abstractNumId w:val="24"/>
  </w:num>
  <w:num w:numId="26" w16cid:durableId="1370109523">
    <w:abstractNumId w:val="5"/>
  </w:num>
  <w:num w:numId="27" w16cid:durableId="648169767">
    <w:abstractNumId w:val="2"/>
  </w:num>
  <w:num w:numId="28" w16cid:durableId="1015694605">
    <w:abstractNumId w:val="12"/>
  </w:num>
  <w:num w:numId="29" w16cid:durableId="284312353">
    <w:abstractNumId w:val="6"/>
  </w:num>
  <w:num w:numId="30" w16cid:durableId="1779368188">
    <w:abstractNumId w:val="0"/>
  </w:num>
  <w:num w:numId="31" w16cid:durableId="2035619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5E84"/>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3D07"/>
    <w:rsid w:val="00336063"/>
    <w:rsid w:val="00337D54"/>
    <w:rsid w:val="0034354E"/>
    <w:rsid w:val="00350556"/>
    <w:rsid w:val="00357D40"/>
    <w:rsid w:val="0036436D"/>
    <w:rsid w:val="00364BCE"/>
    <w:rsid w:val="00365C10"/>
    <w:rsid w:val="00366BE9"/>
    <w:rsid w:val="003675EE"/>
    <w:rsid w:val="00370DBA"/>
    <w:rsid w:val="00373D04"/>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F0FEC"/>
    <w:rsid w:val="003F5C59"/>
    <w:rsid w:val="003F78C3"/>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A069A"/>
    <w:rsid w:val="004B0393"/>
    <w:rsid w:val="004B0C2D"/>
    <w:rsid w:val="004C253F"/>
    <w:rsid w:val="004C384F"/>
    <w:rsid w:val="004C7473"/>
    <w:rsid w:val="004D2F21"/>
    <w:rsid w:val="004D59C4"/>
    <w:rsid w:val="004E0171"/>
    <w:rsid w:val="004E070B"/>
    <w:rsid w:val="004E0897"/>
    <w:rsid w:val="004E4AF6"/>
    <w:rsid w:val="004F03E8"/>
    <w:rsid w:val="004F2A69"/>
    <w:rsid w:val="004F4281"/>
    <w:rsid w:val="004F5596"/>
    <w:rsid w:val="005028F7"/>
    <w:rsid w:val="00504123"/>
    <w:rsid w:val="00506305"/>
    <w:rsid w:val="0050729C"/>
    <w:rsid w:val="00510251"/>
    <w:rsid w:val="00510A8A"/>
    <w:rsid w:val="00512445"/>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25D5"/>
    <w:rsid w:val="006F3355"/>
    <w:rsid w:val="006F358E"/>
    <w:rsid w:val="00714763"/>
    <w:rsid w:val="007168C6"/>
    <w:rsid w:val="007176EF"/>
    <w:rsid w:val="0072171D"/>
    <w:rsid w:val="007253DE"/>
    <w:rsid w:val="007257FE"/>
    <w:rsid w:val="00732036"/>
    <w:rsid w:val="00732724"/>
    <w:rsid w:val="00743212"/>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BDC"/>
    <w:rsid w:val="008A0D89"/>
    <w:rsid w:val="008A16FA"/>
    <w:rsid w:val="008A1D14"/>
    <w:rsid w:val="008A61D7"/>
    <w:rsid w:val="008A70E2"/>
    <w:rsid w:val="008B7775"/>
    <w:rsid w:val="008C1D6D"/>
    <w:rsid w:val="008C2543"/>
    <w:rsid w:val="008C30FA"/>
    <w:rsid w:val="008C31DC"/>
    <w:rsid w:val="008C528B"/>
    <w:rsid w:val="008C747B"/>
    <w:rsid w:val="008D1DAB"/>
    <w:rsid w:val="008D2FB6"/>
    <w:rsid w:val="008D6DD7"/>
    <w:rsid w:val="008E5CAD"/>
    <w:rsid w:val="008E7D78"/>
    <w:rsid w:val="008F0AE0"/>
    <w:rsid w:val="008F4DB5"/>
    <w:rsid w:val="008F7D88"/>
    <w:rsid w:val="009029EF"/>
    <w:rsid w:val="00902D18"/>
    <w:rsid w:val="0090327C"/>
    <w:rsid w:val="00907397"/>
    <w:rsid w:val="009074FD"/>
    <w:rsid w:val="00914C80"/>
    <w:rsid w:val="00915764"/>
    <w:rsid w:val="009215E3"/>
    <w:rsid w:val="00931EB6"/>
    <w:rsid w:val="00934D39"/>
    <w:rsid w:val="00934D7C"/>
    <w:rsid w:val="009364E4"/>
    <w:rsid w:val="00941BFE"/>
    <w:rsid w:val="00942AE8"/>
    <w:rsid w:val="00945122"/>
    <w:rsid w:val="009459BA"/>
    <w:rsid w:val="00947967"/>
    <w:rsid w:val="0095315B"/>
    <w:rsid w:val="00956412"/>
    <w:rsid w:val="009572B4"/>
    <w:rsid w:val="00957CCB"/>
    <w:rsid w:val="0096452A"/>
    <w:rsid w:val="00971FA5"/>
    <w:rsid w:val="0097794B"/>
    <w:rsid w:val="009852B5"/>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5705"/>
    <w:rsid w:val="00A22698"/>
    <w:rsid w:val="00A23A93"/>
    <w:rsid w:val="00A266E1"/>
    <w:rsid w:val="00A4061F"/>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AF65C2"/>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172"/>
    <w:rsid w:val="00D55222"/>
    <w:rsid w:val="00D6008A"/>
    <w:rsid w:val="00D60848"/>
    <w:rsid w:val="00D63868"/>
    <w:rsid w:val="00D63A61"/>
    <w:rsid w:val="00D73500"/>
    <w:rsid w:val="00D74B98"/>
    <w:rsid w:val="00D81ADB"/>
    <w:rsid w:val="00D83DF1"/>
    <w:rsid w:val="00D8501D"/>
    <w:rsid w:val="00D86D6A"/>
    <w:rsid w:val="00D90AC6"/>
    <w:rsid w:val="00D9223C"/>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2169"/>
    <w:rsid w:val="00EC0CFB"/>
    <w:rsid w:val="00ED4776"/>
    <w:rsid w:val="00ED47F3"/>
    <w:rsid w:val="00EE03C0"/>
    <w:rsid w:val="00EE1DAA"/>
    <w:rsid w:val="00EE5387"/>
    <w:rsid w:val="00EE71EE"/>
    <w:rsid w:val="00F03FBE"/>
    <w:rsid w:val="00F11557"/>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5027"/>
    <w:rsid w:val="00F76E20"/>
    <w:rsid w:val="00F77C63"/>
    <w:rsid w:val="00F77DBF"/>
    <w:rsid w:val="00F80FC9"/>
    <w:rsid w:val="00F83782"/>
    <w:rsid w:val="00F85A1C"/>
    <w:rsid w:val="00F861CA"/>
    <w:rsid w:val="00F86CDC"/>
    <w:rsid w:val="00F86F6F"/>
    <w:rsid w:val="00F94707"/>
    <w:rsid w:val="00F95D23"/>
    <w:rsid w:val="00FA0875"/>
    <w:rsid w:val="00FA1C10"/>
    <w:rsid w:val="00FA209D"/>
    <w:rsid w:val="00FA2551"/>
    <w:rsid w:val="00FA547E"/>
    <w:rsid w:val="00FB5D1A"/>
    <w:rsid w:val="00FC61D2"/>
    <w:rsid w:val="00FD2BEC"/>
    <w:rsid w:val="00FD2C6D"/>
    <w:rsid w:val="00FE11D0"/>
    <w:rsid w:val="00FE66BB"/>
    <w:rsid w:val="00FF25F3"/>
    <w:rsid w:val="0FC95AEE"/>
    <w:rsid w:val="251D1A6E"/>
    <w:rsid w:val="30CEF0A4"/>
    <w:rsid w:val="30F1F5FD"/>
    <w:rsid w:val="32B28AC7"/>
    <w:rsid w:val="34060747"/>
    <w:rsid w:val="3EDB6C9E"/>
    <w:rsid w:val="5DB40B04"/>
    <w:rsid w:val="6470686C"/>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061">
      <w:bodyDiv w:val="1"/>
      <w:marLeft w:val="0"/>
      <w:marRight w:val="0"/>
      <w:marTop w:val="0"/>
      <w:marBottom w:val="0"/>
      <w:divBdr>
        <w:top w:val="none" w:sz="0" w:space="0" w:color="auto"/>
        <w:left w:val="none" w:sz="0" w:space="0" w:color="auto"/>
        <w:bottom w:val="none" w:sz="0" w:space="0" w:color="auto"/>
        <w:right w:val="none" w:sz="0" w:space="0" w:color="auto"/>
      </w:divBdr>
      <w:divsChild>
        <w:div w:id="370612743">
          <w:marLeft w:val="0"/>
          <w:marRight w:val="0"/>
          <w:marTop w:val="0"/>
          <w:marBottom w:val="0"/>
          <w:divBdr>
            <w:top w:val="none" w:sz="0" w:space="0" w:color="auto"/>
            <w:left w:val="none" w:sz="0" w:space="0" w:color="auto"/>
            <w:bottom w:val="none" w:sz="0" w:space="0" w:color="auto"/>
            <w:right w:val="none" w:sz="0" w:space="0" w:color="auto"/>
          </w:divBdr>
          <w:divsChild>
            <w:div w:id="1899633084">
              <w:marLeft w:val="0"/>
              <w:marRight w:val="0"/>
              <w:marTop w:val="0"/>
              <w:marBottom w:val="0"/>
              <w:divBdr>
                <w:top w:val="none" w:sz="0" w:space="0" w:color="auto"/>
                <w:left w:val="none" w:sz="0" w:space="0" w:color="auto"/>
                <w:bottom w:val="none" w:sz="0" w:space="0" w:color="auto"/>
                <w:right w:val="none" w:sz="0" w:space="0" w:color="auto"/>
              </w:divBdr>
            </w:div>
            <w:div w:id="13940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7667">
      <w:bodyDiv w:val="1"/>
      <w:marLeft w:val="0"/>
      <w:marRight w:val="0"/>
      <w:marTop w:val="0"/>
      <w:marBottom w:val="0"/>
      <w:divBdr>
        <w:top w:val="none" w:sz="0" w:space="0" w:color="auto"/>
        <w:left w:val="none" w:sz="0" w:space="0" w:color="auto"/>
        <w:bottom w:val="none" w:sz="0" w:space="0" w:color="auto"/>
        <w:right w:val="none" w:sz="0" w:space="0" w:color="auto"/>
      </w:divBdr>
      <w:divsChild>
        <w:div w:id="952370857">
          <w:marLeft w:val="0"/>
          <w:marRight w:val="0"/>
          <w:marTop w:val="0"/>
          <w:marBottom w:val="0"/>
          <w:divBdr>
            <w:top w:val="none" w:sz="0" w:space="0" w:color="auto"/>
            <w:left w:val="none" w:sz="0" w:space="0" w:color="auto"/>
            <w:bottom w:val="none" w:sz="0" w:space="0" w:color="auto"/>
            <w:right w:val="none" w:sz="0" w:space="0" w:color="auto"/>
          </w:divBdr>
          <w:divsChild>
            <w:div w:id="1226380067">
              <w:marLeft w:val="0"/>
              <w:marRight w:val="0"/>
              <w:marTop w:val="0"/>
              <w:marBottom w:val="0"/>
              <w:divBdr>
                <w:top w:val="none" w:sz="0" w:space="0" w:color="auto"/>
                <w:left w:val="none" w:sz="0" w:space="0" w:color="auto"/>
                <w:bottom w:val="none" w:sz="0" w:space="0" w:color="auto"/>
                <w:right w:val="none" w:sz="0" w:space="0" w:color="auto"/>
              </w:divBdr>
            </w:div>
            <w:div w:id="9773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68893">
      <w:bodyDiv w:val="1"/>
      <w:marLeft w:val="0"/>
      <w:marRight w:val="0"/>
      <w:marTop w:val="0"/>
      <w:marBottom w:val="0"/>
      <w:divBdr>
        <w:top w:val="none" w:sz="0" w:space="0" w:color="auto"/>
        <w:left w:val="none" w:sz="0" w:space="0" w:color="auto"/>
        <w:bottom w:val="none" w:sz="0" w:space="0" w:color="auto"/>
        <w:right w:val="none" w:sz="0" w:space="0" w:color="auto"/>
      </w:divBdr>
      <w:divsChild>
        <w:div w:id="170073824">
          <w:marLeft w:val="0"/>
          <w:marRight w:val="0"/>
          <w:marTop w:val="0"/>
          <w:marBottom w:val="0"/>
          <w:divBdr>
            <w:top w:val="none" w:sz="0" w:space="0" w:color="auto"/>
            <w:left w:val="none" w:sz="0" w:space="0" w:color="auto"/>
            <w:bottom w:val="none" w:sz="0" w:space="0" w:color="auto"/>
            <w:right w:val="none" w:sz="0" w:space="0" w:color="auto"/>
          </w:divBdr>
          <w:divsChild>
            <w:div w:id="1510870354">
              <w:marLeft w:val="0"/>
              <w:marRight w:val="0"/>
              <w:marTop w:val="0"/>
              <w:marBottom w:val="0"/>
              <w:divBdr>
                <w:top w:val="none" w:sz="0" w:space="0" w:color="auto"/>
                <w:left w:val="none" w:sz="0" w:space="0" w:color="auto"/>
                <w:bottom w:val="none" w:sz="0" w:space="0" w:color="auto"/>
                <w:right w:val="none" w:sz="0" w:space="0" w:color="auto"/>
              </w:divBdr>
              <w:divsChild>
                <w:div w:id="1361275013">
                  <w:marLeft w:val="0"/>
                  <w:marRight w:val="0"/>
                  <w:marTop w:val="0"/>
                  <w:marBottom w:val="0"/>
                  <w:divBdr>
                    <w:top w:val="none" w:sz="0" w:space="0" w:color="auto"/>
                    <w:left w:val="none" w:sz="0" w:space="0" w:color="auto"/>
                    <w:bottom w:val="none" w:sz="0" w:space="0" w:color="auto"/>
                    <w:right w:val="none" w:sz="0" w:space="0" w:color="auto"/>
                  </w:divBdr>
                  <w:divsChild>
                    <w:div w:id="927008291">
                      <w:marLeft w:val="0"/>
                      <w:marRight w:val="0"/>
                      <w:marTop w:val="0"/>
                      <w:marBottom w:val="0"/>
                      <w:divBdr>
                        <w:top w:val="none" w:sz="0" w:space="0" w:color="auto"/>
                        <w:left w:val="none" w:sz="0" w:space="0" w:color="auto"/>
                        <w:bottom w:val="none" w:sz="0" w:space="0" w:color="auto"/>
                        <w:right w:val="none" w:sz="0" w:space="0" w:color="auto"/>
                      </w:divBdr>
                      <w:divsChild>
                        <w:div w:id="59902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86893">
      <w:bodyDiv w:val="1"/>
      <w:marLeft w:val="0"/>
      <w:marRight w:val="0"/>
      <w:marTop w:val="0"/>
      <w:marBottom w:val="0"/>
      <w:divBdr>
        <w:top w:val="none" w:sz="0" w:space="0" w:color="auto"/>
        <w:left w:val="none" w:sz="0" w:space="0" w:color="auto"/>
        <w:bottom w:val="none" w:sz="0" w:space="0" w:color="auto"/>
        <w:right w:val="none" w:sz="0" w:space="0" w:color="auto"/>
      </w:divBdr>
      <w:divsChild>
        <w:div w:id="2064714700">
          <w:marLeft w:val="0"/>
          <w:marRight w:val="0"/>
          <w:marTop w:val="0"/>
          <w:marBottom w:val="0"/>
          <w:divBdr>
            <w:top w:val="none" w:sz="0" w:space="0" w:color="auto"/>
            <w:left w:val="none" w:sz="0" w:space="0" w:color="auto"/>
            <w:bottom w:val="none" w:sz="0" w:space="0" w:color="auto"/>
            <w:right w:val="none" w:sz="0" w:space="0" w:color="auto"/>
          </w:divBdr>
          <w:divsChild>
            <w:div w:id="1704405247">
              <w:marLeft w:val="0"/>
              <w:marRight w:val="0"/>
              <w:marTop w:val="0"/>
              <w:marBottom w:val="0"/>
              <w:divBdr>
                <w:top w:val="none" w:sz="0" w:space="0" w:color="auto"/>
                <w:left w:val="none" w:sz="0" w:space="0" w:color="auto"/>
                <w:bottom w:val="none" w:sz="0" w:space="0" w:color="auto"/>
                <w:right w:val="none" w:sz="0" w:space="0" w:color="auto"/>
              </w:divBdr>
            </w:div>
            <w:div w:id="14122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5649">
      <w:bodyDiv w:val="1"/>
      <w:marLeft w:val="0"/>
      <w:marRight w:val="0"/>
      <w:marTop w:val="0"/>
      <w:marBottom w:val="0"/>
      <w:divBdr>
        <w:top w:val="none" w:sz="0" w:space="0" w:color="auto"/>
        <w:left w:val="none" w:sz="0" w:space="0" w:color="auto"/>
        <w:bottom w:val="none" w:sz="0" w:space="0" w:color="auto"/>
        <w:right w:val="none" w:sz="0" w:space="0" w:color="auto"/>
      </w:divBdr>
      <w:divsChild>
        <w:div w:id="503667899">
          <w:marLeft w:val="0"/>
          <w:marRight w:val="0"/>
          <w:marTop w:val="0"/>
          <w:marBottom w:val="0"/>
          <w:divBdr>
            <w:top w:val="none" w:sz="0" w:space="0" w:color="auto"/>
            <w:left w:val="none" w:sz="0" w:space="0" w:color="auto"/>
            <w:bottom w:val="none" w:sz="0" w:space="0" w:color="auto"/>
            <w:right w:val="none" w:sz="0" w:space="0" w:color="auto"/>
          </w:divBdr>
          <w:divsChild>
            <w:div w:id="2037387282">
              <w:marLeft w:val="0"/>
              <w:marRight w:val="0"/>
              <w:marTop w:val="0"/>
              <w:marBottom w:val="0"/>
              <w:divBdr>
                <w:top w:val="none" w:sz="0" w:space="0" w:color="auto"/>
                <w:left w:val="none" w:sz="0" w:space="0" w:color="auto"/>
                <w:bottom w:val="none" w:sz="0" w:space="0" w:color="auto"/>
                <w:right w:val="none" w:sz="0" w:space="0" w:color="auto"/>
              </w:divBdr>
            </w:div>
            <w:div w:id="1054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8013">
      <w:bodyDiv w:val="1"/>
      <w:marLeft w:val="0"/>
      <w:marRight w:val="0"/>
      <w:marTop w:val="0"/>
      <w:marBottom w:val="0"/>
      <w:divBdr>
        <w:top w:val="none" w:sz="0" w:space="0" w:color="auto"/>
        <w:left w:val="none" w:sz="0" w:space="0" w:color="auto"/>
        <w:bottom w:val="none" w:sz="0" w:space="0" w:color="auto"/>
        <w:right w:val="none" w:sz="0" w:space="0" w:color="auto"/>
      </w:divBdr>
      <w:divsChild>
        <w:div w:id="271594840">
          <w:marLeft w:val="0"/>
          <w:marRight w:val="0"/>
          <w:marTop w:val="0"/>
          <w:marBottom w:val="0"/>
          <w:divBdr>
            <w:top w:val="none" w:sz="0" w:space="0" w:color="auto"/>
            <w:left w:val="none" w:sz="0" w:space="0" w:color="auto"/>
            <w:bottom w:val="none" w:sz="0" w:space="0" w:color="auto"/>
            <w:right w:val="none" w:sz="0" w:space="0" w:color="auto"/>
          </w:divBdr>
          <w:divsChild>
            <w:div w:id="68580296">
              <w:marLeft w:val="0"/>
              <w:marRight w:val="0"/>
              <w:marTop w:val="0"/>
              <w:marBottom w:val="0"/>
              <w:divBdr>
                <w:top w:val="none" w:sz="0" w:space="0" w:color="auto"/>
                <w:left w:val="none" w:sz="0" w:space="0" w:color="auto"/>
                <w:bottom w:val="none" w:sz="0" w:space="0" w:color="auto"/>
                <w:right w:val="none" w:sz="0" w:space="0" w:color="auto"/>
              </w:divBdr>
            </w:div>
            <w:div w:id="18765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6371">
      <w:bodyDiv w:val="1"/>
      <w:marLeft w:val="0"/>
      <w:marRight w:val="0"/>
      <w:marTop w:val="0"/>
      <w:marBottom w:val="0"/>
      <w:divBdr>
        <w:top w:val="none" w:sz="0" w:space="0" w:color="auto"/>
        <w:left w:val="none" w:sz="0" w:space="0" w:color="auto"/>
        <w:bottom w:val="none" w:sz="0" w:space="0" w:color="auto"/>
        <w:right w:val="none" w:sz="0" w:space="0" w:color="auto"/>
      </w:divBdr>
      <w:divsChild>
        <w:div w:id="423690828">
          <w:marLeft w:val="0"/>
          <w:marRight w:val="0"/>
          <w:marTop w:val="0"/>
          <w:marBottom w:val="0"/>
          <w:divBdr>
            <w:top w:val="none" w:sz="0" w:space="0" w:color="auto"/>
            <w:left w:val="none" w:sz="0" w:space="0" w:color="auto"/>
            <w:bottom w:val="none" w:sz="0" w:space="0" w:color="auto"/>
            <w:right w:val="none" w:sz="0" w:space="0" w:color="auto"/>
          </w:divBdr>
          <w:divsChild>
            <w:div w:id="1430807579">
              <w:marLeft w:val="0"/>
              <w:marRight w:val="0"/>
              <w:marTop w:val="0"/>
              <w:marBottom w:val="0"/>
              <w:divBdr>
                <w:top w:val="none" w:sz="0" w:space="0" w:color="auto"/>
                <w:left w:val="none" w:sz="0" w:space="0" w:color="auto"/>
                <w:bottom w:val="none" w:sz="0" w:space="0" w:color="auto"/>
                <w:right w:val="none" w:sz="0" w:space="0" w:color="auto"/>
              </w:divBdr>
            </w:div>
            <w:div w:id="494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8029">
      <w:bodyDiv w:val="1"/>
      <w:marLeft w:val="0"/>
      <w:marRight w:val="0"/>
      <w:marTop w:val="0"/>
      <w:marBottom w:val="0"/>
      <w:divBdr>
        <w:top w:val="none" w:sz="0" w:space="0" w:color="auto"/>
        <w:left w:val="none" w:sz="0" w:space="0" w:color="auto"/>
        <w:bottom w:val="none" w:sz="0" w:space="0" w:color="auto"/>
        <w:right w:val="none" w:sz="0" w:space="0" w:color="auto"/>
      </w:divBdr>
      <w:divsChild>
        <w:div w:id="1285505293">
          <w:marLeft w:val="0"/>
          <w:marRight w:val="0"/>
          <w:marTop w:val="0"/>
          <w:marBottom w:val="0"/>
          <w:divBdr>
            <w:top w:val="none" w:sz="0" w:space="0" w:color="auto"/>
            <w:left w:val="none" w:sz="0" w:space="0" w:color="auto"/>
            <w:bottom w:val="none" w:sz="0" w:space="0" w:color="auto"/>
            <w:right w:val="none" w:sz="0" w:space="0" w:color="auto"/>
          </w:divBdr>
          <w:divsChild>
            <w:div w:id="8388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5469">
      <w:bodyDiv w:val="1"/>
      <w:marLeft w:val="0"/>
      <w:marRight w:val="0"/>
      <w:marTop w:val="0"/>
      <w:marBottom w:val="0"/>
      <w:divBdr>
        <w:top w:val="none" w:sz="0" w:space="0" w:color="auto"/>
        <w:left w:val="none" w:sz="0" w:space="0" w:color="auto"/>
        <w:bottom w:val="none" w:sz="0" w:space="0" w:color="auto"/>
        <w:right w:val="none" w:sz="0" w:space="0" w:color="auto"/>
      </w:divBdr>
      <w:divsChild>
        <w:div w:id="629242102">
          <w:marLeft w:val="0"/>
          <w:marRight w:val="0"/>
          <w:marTop w:val="0"/>
          <w:marBottom w:val="0"/>
          <w:divBdr>
            <w:top w:val="none" w:sz="0" w:space="0" w:color="auto"/>
            <w:left w:val="none" w:sz="0" w:space="0" w:color="auto"/>
            <w:bottom w:val="none" w:sz="0" w:space="0" w:color="auto"/>
            <w:right w:val="none" w:sz="0" w:space="0" w:color="auto"/>
          </w:divBdr>
          <w:divsChild>
            <w:div w:id="1468009875">
              <w:marLeft w:val="0"/>
              <w:marRight w:val="0"/>
              <w:marTop w:val="0"/>
              <w:marBottom w:val="0"/>
              <w:divBdr>
                <w:top w:val="none" w:sz="0" w:space="0" w:color="auto"/>
                <w:left w:val="none" w:sz="0" w:space="0" w:color="auto"/>
                <w:bottom w:val="none" w:sz="0" w:space="0" w:color="auto"/>
                <w:right w:val="none" w:sz="0" w:space="0" w:color="auto"/>
              </w:divBdr>
            </w:div>
            <w:div w:id="12098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5924">
      <w:bodyDiv w:val="1"/>
      <w:marLeft w:val="0"/>
      <w:marRight w:val="0"/>
      <w:marTop w:val="0"/>
      <w:marBottom w:val="0"/>
      <w:divBdr>
        <w:top w:val="none" w:sz="0" w:space="0" w:color="auto"/>
        <w:left w:val="none" w:sz="0" w:space="0" w:color="auto"/>
        <w:bottom w:val="none" w:sz="0" w:space="0" w:color="auto"/>
        <w:right w:val="none" w:sz="0" w:space="0" w:color="auto"/>
      </w:divBdr>
      <w:divsChild>
        <w:div w:id="15471098">
          <w:marLeft w:val="0"/>
          <w:marRight w:val="0"/>
          <w:marTop w:val="0"/>
          <w:marBottom w:val="0"/>
          <w:divBdr>
            <w:top w:val="none" w:sz="0" w:space="0" w:color="auto"/>
            <w:left w:val="none" w:sz="0" w:space="0" w:color="auto"/>
            <w:bottom w:val="none" w:sz="0" w:space="0" w:color="auto"/>
            <w:right w:val="none" w:sz="0" w:space="0" w:color="auto"/>
          </w:divBdr>
          <w:divsChild>
            <w:div w:id="118188133">
              <w:marLeft w:val="0"/>
              <w:marRight w:val="0"/>
              <w:marTop w:val="0"/>
              <w:marBottom w:val="0"/>
              <w:divBdr>
                <w:top w:val="none" w:sz="0" w:space="0" w:color="auto"/>
                <w:left w:val="none" w:sz="0" w:space="0" w:color="auto"/>
                <w:bottom w:val="none" w:sz="0" w:space="0" w:color="auto"/>
                <w:right w:val="none" w:sz="0" w:space="0" w:color="auto"/>
              </w:divBdr>
              <w:divsChild>
                <w:div w:id="1770856657">
                  <w:marLeft w:val="0"/>
                  <w:marRight w:val="0"/>
                  <w:marTop w:val="0"/>
                  <w:marBottom w:val="0"/>
                  <w:divBdr>
                    <w:top w:val="none" w:sz="0" w:space="0" w:color="auto"/>
                    <w:left w:val="none" w:sz="0" w:space="0" w:color="auto"/>
                    <w:bottom w:val="none" w:sz="0" w:space="0" w:color="auto"/>
                    <w:right w:val="none" w:sz="0" w:space="0" w:color="auto"/>
                  </w:divBdr>
                  <w:divsChild>
                    <w:div w:id="688410954">
                      <w:marLeft w:val="0"/>
                      <w:marRight w:val="0"/>
                      <w:marTop w:val="0"/>
                      <w:marBottom w:val="0"/>
                      <w:divBdr>
                        <w:top w:val="none" w:sz="0" w:space="0" w:color="auto"/>
                        <w:left w:val="none" w:sz="0" w:space="0" w:color="auto"/>
                        <w:bottom w:val="none" w:sz="0" w:space="0" w:color="auto"/>
                        <w:right w:val="none" w:sz="0" w:space="0" w:color="auto"/>
                      </w:divBdr>
                      <w:divsChild>
                        <w:div w:id="11152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652505">
      <w:bodyDiv w:val="1"/>
      <w:marLeft w:val="0"/>
      <w:marRight w:val="0"/>
      <w:marTop w:val="0"/>
      <w:marBottom w:val="0"/>
      <w:divBdr>
        <w:top w:val="none" w:sz="0" w:space="0" w:color="auto"/>
        <w:left w:val="none" w:sz="0" w:space="0" w:color="auto"/>
        <w:bottom w:val="none" w:sz="0" w:space="0" w:color="auto"/>
        <w:right w:val="none" w:sz="0" w:space="0" w:color="auto"/>
      </w:divBdr>
      <w:divsChild>
        <w:div w:id="530654442">
          <w:marLeft w:val="0"/>
          <w:marRight w:val="0"/>
          <w:marTop w:val="0"/>
          <w:marBottom w:val="0"/>
          <w:divBdr>
            <w:top w:val="none" w:sz="0" w:space="0" w:color="auto"/>
            <w:left w:val="none" w:sz="0" w:space="0" w:color="auto"/>
            <w:bottom w:val="none" w:sz="0" w:space="0" w:color="auto"/>
            <w:right w:val="none" w:sz="0" w:space="0" w:color="auto"/>
          </w:divBdr>
          <w:divsChild>
            <w:div w:id="136916413">
              <w:marLeft w:val="0"/>
              <w:marRight w:val="0"/>
              <w:marTop w:val="0"/>
              <w:marBottom w:val="0"/>
              <w:divBdr>
                <w:top w:val="none" w:sz="0" w:space="0" w:color="auto"/>
                <w:left w:val="none" w:sz="0" w:space="0" w:color="auto"/>
                <w:bottom w:val="none" w:sz="0" w:space="0" w:color="auto"/>
                <w:right w:val="none" w:sz="0" w:space="0" w:color="auto"/>
              </w:divBdr>
            </w:div>
            <w:div w:id="81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6493">
      <w:bodyDiv w:val="1"/>
      <w:marLeft w:val="0"/>
      <w:marRight w:val="0"/>
      <w:marTop w:val="0"/>
      <w:marBottom w:val="0"/>
      <w:divBdr>
        <w:top w:val="none" w:sz="0" w:space="0" w:color="auto"/>
        <w:left w:val="none" w:sz="0" w:space="0" w:color="auto"/>
        <w:bottom w:val="none" w:sz="0" w:space="0" w:color="auto"/>
        <w:right w:val="none" w:sz="0" w:space="0" w:color="auto"/>
      </w:divBdr>
      <w:divsChild>
        <w:div w:id="817496366">
          <w:marLeft w:val="0"/>
          <w:marRight w:val="0"/>
          <w:marTop w:val="0"/>
          <w:marBottom w:val="0"/>
          <w:divBdr>
            <w:top w:val="none" w:sz="0" w:space="0" w:color="auto"/>
            <w:left w:val="none" w:sz="0" w:space="0" w:color="auto"/>
            <w:bottom w:val="none" w:sz="0" w:space="0" w:color="auto"/>
            <w:right w:val="none" w:sz="0" w:space="0" w:color="auto"/>
          </w:divBdr>
          <w:divsChild>
            <w:div w:id="2015840749">
              <w:marLeft w:val="0"/>
              <w:marRight w:val="0"/>
              <w:marTop w:val="0"/>
              <w:marBottom w:val="0"/>
              <w:divBdr>
                <w:top w:val="none" w:sz="0" w:space="0" w:color="auto"/>
                <w:left w:val="none" w:sz="0" w:space="0" w:color="auto"/>
                <w:bottom w:val="none" w:sz="0" w:space="0" w:color="auto"/>
                <w:right w:val="none" w:sz="0" w:space="0" w:color="auto"/>
              </w:divBdr>
            </w:div>
            <w:div w:id="8206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97452">
      <w:bodyDiv w:val="1"/>
      <w:marLeft w:val="0"/>
      <w:marRight w:val="0"/>
      <w:marTop w:val="0"/>
      <w:marBottom w:val="0"/>
      <w:divBdr>
        <w:top w:val="none" w:sz="0" w:space="0" w:color="auto"/>
        <w:left w:val="none" w:sz="0" w:space="0" w:color="auto"/>
        <w:bottom w:val="none" w:sz="0" w:space="0" w:color="auto"/>
        <w:right w:val="none" w:sz="0" w:space="0" w:color="auto"/>
      </w:divBdr>
      <w:divsChild>
        <w:div w:id="503663423">
          <w:marLeft w:val="0"/>
          <w:marRight w:val="0"/>
          <w:marTop w:val="0"/>
          <w:marBottom w:val="0"/>
          <w:divBdr>
            <w:top w:val="none" w:sz="0" w:space="0" w:color="auto"/>
            <w:left w:val="none" w:sz="0" w:space="0" w:color="auto"/>
            <w:bottom w:val="none" w:sz="0" w:space="0" w:color="auto"/>
            <w:right w:val="none" w:sz="0" w:space="0" w:color="auto"/>
          </w:divBdr>
          <w:divsChild>
            <w:div w:id="562182232">
              <w:marLeft w:val="0"/>
              <w:marRight w:val="0"/>
              <w:marTop w:val="0"/>
              <w:marBottom w:val="0"/>
              <w:divBdr>
                <w:top w:val="none" w:sz="0" w:space="0" w:color="auto"/>
                <w:left w:val="none" w:sz="0" w:space="0" w:color="auto"/>
                <w:bottom w:val="none" w:sz="0" w:space="0" w:color="auto"/>
                <w:right w:val="none" w:sz="0" w:space="0" w:color="auto"/>
              </w:divBdr>
            </w:div>
            <w:div w:id="5219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9611">
      <w:bodyDiv w:val="1"/>
      <w:marLeft w:val="0"/>
      <w:marRight w:val="0"/>
      <w:marTop w:val="0"/>
      <w:marBottom w:val="0"/>
      <w:divBdr>
        <w:top w:val="none" w:sz="0" w:space="0" w:color="auto"/>
        <w:left w:val="none" w:sz="0" w:space="0" w:color="auto"/>
        <w:bottom w:val="none" w:sz="0" w:space="0" w:color="auto"/>
        <w:right w:val="none" w:sz="0" w:space="0" w:color="auto"/>
      </w:divBdr>
      <w:divsChild>
        <w:div w:id="475924713">
          <w:marLeft w:val="0"/>
          <w:marRight w:val="0"/>
          <w:marTop w:val="0"/>
          <w:marBottom w:val="0"/>
          <w:divBdr>
            <w:top w:val="none" w:sz="0" w:space="0" w:color="auto"/>
            <w:left w:val="none" w:sz="0" w:space="0" w:color="auto"/>
            <w:bottom w:val="none" w:sz="0" w:space="0" w:color="auto"/>
            <w:right w:val="none" w:sz="0" w:space="0" w:color="auto"/>
          </w:divBdr>
          <w:divsChild>
            <w:div w:id="1491562698">
              <w:marLeft w:val="0"/>
              <w:marRight w:val="0"/>
              <w:marTop w:val="0"/>
              <w:marBottom w:val="0"/>
              <w:divBdr>
                <w:top w:val="none" w:sz="0" w:space="0" w:color="auto"/>
                <w:left w:val="none" w:sz="0" w:space="0" w:color="auto"/>
                <w:bottom w:val="none" w:sz="0" w:space="0" w:color="auto"/>
                <w:right w:val="none" w:sz="0" w:space="0" w:color="auto"/>
              </w:divBdr>
              <w:divsChild>
                <w:div w:id="1123964776">
                  <w:marLeft w:val="0"/>
                  <w:marRight w:val="0"/>
                  <w:marTop w:val="0"/>
                  <w:marBottom w:val="0"/>
                  <w:divBdr>
                    <w:top w:val="none" w:sz="0" w:space="0" w:color="auto"/>
                    <w:left w:val="none" w:sz="0" w:space="0" w:color="auto"/>
                    <w:bottom w:val="none" w:sz="0" w:space="0" w:color="auto"/>
                    <w:right w:val="none" w:sz="0" w:space="0" w:color="auto"/>
                  </w:divBdr>
                  <w:divsChild>
                    <w:div w:id="393427405">
                      <w:marLeft w:val="0"/>
                      <w:marRight w:val="0"/>
                      <w:marTop w:val="0"/>
                      <w:marBottom w:val="0"/>
                      <w:divBdr>
                        <w:top w:val="none" w:sz="0" w:space="0" w:color="auto"/>
                        <w:left w:val="none" w:sz="0" w:space="0" w:color="auto"/>
                        <w:bottom w:val="none" w:sz="0" w:space="0" w:color="auto"/>
                        <w:right w:val="none" w:sz="0" w:space="0" w:color="auto"/>
                      </w:divBdr>
                      <w:divsChild>
                        <w:div w:id="205726099">
                          <w:marLeft w:val="0"/>
                          <w:marRight w:val="0"/>
                          <w:marTop w:val="0"/>
                          <w:marBottom w:val="0"/>
                          <w:divBdr>
                            <w:top w:val="none" w:sz="0" w:space="0" w:color="auto"/>
                            <w:left w:val="none" w:sz="0" w:space="0" w:color="auto"/>
                            <w:bottom w:val="none" w:sz="0" w:space="0" w:color="auto"/>
                            <w:right w:val="none" w:sz="0" w:space="0" w:color="auto"/>
                          </w:divBdr>
                        </w:div>
                        <w:div w:id="110512276">
                          <w:marLeft w:val="0"/>
                          <w:marRight w:val="0"/>
                          <w:marTop w:val="0"/>
                          <w:marBottom w:val="0"/>
                          <w:divBdr>
                            <w:top w:val="none" w:sz="0" w:space="0" w:color="auto"/>
                            <w:left w:val="none" w:sz="0" w:space="0" w:color="auto"/>
                            <w:bottom w:val="none" w:sz="0" w:space="0" w:color="auto"/>
                            <w:right w:val="none" w:sz="0" w:space="0" w:color="auto"/>
                          </w:divBdr>
                        </w:div>
                      </w:divsChild>
                    </w:div>
                    <w:div w:id="1924794938">
                      <w:marLeft w:val="0"/>
                      <w:marRight w:val="0"/>
                      <w:marTop w:val="0"/>
                      <w:marBottom w:val="0"/>
                      <w:divBdr>
                        <w:top w:val="none" w:sz="0" w:space="0" w:color="auto"/>
                        <w:left w:val="none" w:sz="0" w:space="0" w:color="auto"/>
                        <w:bottom w:val="none" w:sz="0" w:space="0" w:color="auto"/>
                        <w:right w:val="none" w:sz="0" w:space="0" w:color="auto"/>
                      </w:divBdr>
                      <w:divsChild>
                        <w:div w:id="10912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485197">
      <w:bodyDiv w:val="1"/>
      <w:marLeft w:val="0"/>
      <w:marRight w:val="0"/>
      <w:marTop w:val="0"/>
      <w:marBottom w:val="0"/>
      <w:divBdr>
        <w:top w:val="none" w:sz="0" w:space="0" w:color="auto"/>
        <w:left w:val="none" w:sz="0" w:space="0" w:color="auto"/>
        <w:bottom w:val="none" w:sz="0" w:space="0" w:color="auto"/>
        <w:right w:val="none" w:sz="0" w:space="0" w:color="auto"/>
      </w:divBdr>
      <w:divsChild>
        <w:div w:id="1063065063">
          <w:marLeft w:val="0"/>
          <w:marRight w:val="0"/>
          <w:marTop w:val="0"/>
          <w:marBottom w:val="0"/>
          <w:divBdr>
            <w:top w:val="none" w:sz="0" w:space="0" w:color="auto"/>
            <w:left w:val="none" w:sz="0" w:space="0" w:color="auto"/>
            <w:bottom w:val="none" w:sz="0" w:space="0" w:color="auto"/>
            <w:right w:val="none" w:sz="0" w:space="0" w:color="auto"/>
          </w:divBdr>
          <w:divsChild>
            <w:div w:id="774638521">
              <w:marLeft w:val="0"/>
              <w:marRight w:val="0"/>
              <w:marTop w:val="0"/>
              <w:marBottom w:val="0"/>
              <w:divBdr>
                <w:top w:val="none" w:sz="0" w:space="0" w:color="auto"/>
                <w:left w:val="none" w:sz="0" w:space="0" w:color="auto"/>
                <w:bottom w:val="none" w:sz="0" w:space="0" w:color="auto"/>
                <w:right w:val="none" w:sz="0" w:space="0" w:color="auto"/>
              </w:divBdr>
              <w:divsChild>
                <w:div w:id="1643927446">
                  <w:marLeft w:val="0"/>
                  <w:marRight w:val="0"/>
                  <w:marTop w:val="0"/>
                  <w:marBottom w:val="0"/>
                  <w:divBdr>
                    <w:top w:val="none" w:sz="0" w:space="0" w:color="auto"/>
                    <w:left w:val="none" w:sz="0" w:space="0" w:color="auto"/>
                    <w:bottom w:val="none" w:sz="0" w:space="0" w:color="auto"/>
                    <w:right w:val="none" w:sz="0" w:space="0" w:color="auto"/>
                  </w:divBdr>
                  <w:divsChild>
                    <w:div w:id="1088648824">
                      <w:marLeft w:val="0"/>
                      <w:marRight w:val="0"/>
                      <w:marTop w:val="0"/>
                      <w:marBottom w:val="0"/>
                      <w:divBdr>
                        <w:top w:val="none" w:sz="0" w:space="0" w:color="auto"/>
                        <w:left w:val="none" w:sz="0" w:space="0" w:color="auto"/>
                        <w:bottom w:val="none" w:sz="0" w:space="0" w:color="auto"/>
                        <w:right w:val="none" w:sz="0" w:space="0" w:color="auto"/>
                      </w:divBdr>
                      <w:divsChild>
                        <w:div w:id="1857964571">
                          <w:marLeft w:val="0"/>
                          <w:marRight w:val="0"/>
                          <w:marTop w:val="0"/>
                          <w:marBottom w:val="0"/>
                          <w:divBdr>
                            <w:top w:val="none" w:sz="0" w:space="0" w:color="auto"/>
                            <w:left w:val="none" w:sz="0" w:space="0" w:color="auto"/>
                            <w:bottom w:val="none" w:sz="0" w:space="0" w:color="auto"/>
                            <w:right w:val="none" w:sz="0" w:space="0" w:color="auto"/>
                          </w:divBdr>
                        </w:div>
                      </w:divsChild>
                    </w:div>
                    <w:div w:id="1810130850">
                      <w:marLeft w:val="0"/>
                      <w:marRight w:val="0"/>
                      <w:marTop w:val="0"/>
                      <w:marBottom w:val="0"/>
                      <w:divBdr>
                        <w:top w:val="none" w:sz="0" w:space="0" w:color="auto"/>
                        <w:left w:val="none" w:sz="0" w:space="0" w:color="auto"/>
                        <w:bottom w:val="none" w:sz="0" w:space="0" w:color="auto"/>
                        <w:right w:val="none" w:sz="0" w:space="0" w:color="auto"/>
                      </w:divBdr>
                      <w:divsChild>
                        <w:div w:id="141041305">
                          <w:marLeft w:val="0"/>
                          <w:marRight w:val="0"/>
                          <w:marTop w:val="0"/>
                          <w:marBottom w:val="0"/>
                          <w:divBdr>
                            <w:top w:val="none" w:sz="0" w:space="0" w:color="auto"/>
                            <w:left w:val="none" w:sz="0" w:space="0" w:color="auto"/>
                            <w:bottom w:val="none" w:sz="0" w:space="0" w:color="auto"/>
                            <w:right w:val="none" w:sz="0" w:space="0" w:color="auto"/>
                          </w:divBdr>
                        </w:div>
                      </w:divsChild>
                    </w:div>
                    <w:div w:id="1729451576">
                      <w:marLeft w:val="0"/>
                      <w:marRight w:val="0"/>
                      <w:marTop w:val="0"/>
                      <w:marBottom w:val="0"/>
                      <w:divBdr>
                        <w:top w:val="none" w:sz="0" w:space="0" w:color="auto"/>
                        <w:left w:val="none" w:sz="0" w:space="0" w:color="auto"/>
                        <w:bottom w:val="none" w:sz="0" w:space="0" w:color="auto"/>
                        <w:right w:val="none" w:sz="0" w:space="0" w:color="auto"/>
                      </w:divBdr>
                      <w:divsChild>
                        <w:div w:id="1682077099">
                          <w:marLeft w:val="0"/>
                          <w:marRight w:val="0"/>
                          <w:marTop w:val="0"/>
                          <w:marBottom w:val="0"/>
                          <w:divBdr>
                            <w:top w:val="none" w:sz="0" w:space="0" w:color="auto"/>
                            <w:left w:val="none" w:sz="0" w:space="0" w:color="auto"/>
                            <w:bottom w:val="none" w:sz="0" w:space="0" w:color="auto"/>
                            <w:right w:val="none" w:sz="0" w:space="0" w:color="auto"/>
                          </w:divBdr>
                        </w:div>
                      </w:divsChild>
                    </w:div>
                    <w:div w:id="1607690550">
                      <w:marLeft w:val="0"/>
                      <w:marRight w:val="0"/>
                      <w:marTop w:val="0"/>
                      <w:marBottom w:val="0"/>
                      <w:divBdr>
                        <w:top w:val="none" w:sz="0" w:space="0" w:color="auto"/>
                        <w:left w:val="none" w:sz="0" w:space="0" w:color="auto"/>
                        <w:bottom w:val="none" w:sz="0" w:space="0" w:color="auto"/>
                        <w:right w:val="none" w:sz="0" w:space="0" w:color="auto"/>
                      </w:divBdr>
                      <w:divsChild>
                        <w:div w:id="1009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51967">
      <w:bodyDiv w:val="1"/>
      <w:marLeft w:val="0"/>
      <w:marRight w:val="0"/>
      <w:marTop w:val="0"/>
      <w:marBottom w:val="0"/>
      <w:divBdr>
        <w:top w:val="none" w:sz="0" w:space="0" w:color="auto"/>
        <w:left w:val="none" w:sz="0" w:space="0" w:color="auto"/>
        <w:bottom w:val="none" w:sz="0" w:space="0" w:color="auto"/>
        <w:right w:val="none" w:sz="0" w:space="0" w:color="auto"/>
      </w:divBdr>
      <w:divsChild>
        <w:div w:id="350646125">
          <w:marLeft w:val="0"/>
          <w:marRight w:val="0"/>
          <w:marTop w:val="0"/>
          <w:marBottom w:val="0"/>
          <w:divBdr>
            <w:top w:val="none" w:sz="0" w:space="0" w:color="auto"/>
            <w:left w:val="none" w:sz="0" w:space="0" w:color="auto"/>
            <w:bottom w:val="none" w:sz="0" w:space="0" w:color="auto"/>
            <w:right w:val="none" w:sz="0" w:space="0" w:color="auto"/>
          </w:divBdr>
          <w:divsChild>
            <w:div w:id="19666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4656">
      <w:bodyDiv w:val="1"/>
      <w:marLeft w:val="0"/>
      <w:marRight w:val="0"/>
      <w:marTop w:val="0"/>
      <w:marBottom w:val="0"/>
      <w:divBdr>
        <w:top w:val="none" w:sz="0" w:space="0" w:color="auto"/>
        <w:left w:val="none" w:sz="0" w:space="0" w:color="auto"/>
        <w:bottom w:val="none" w:sz="0" w:space="0" w:color="auto"/>
        <w:right w:val="none" w:sz="0" w:space="0" w:color="auto"/>
      </w:divBdr>
      <w:divsChild>
        <w:div w:id="411203335">
          <w:marLeft w:val="0"/>
          <w:marRight w:val="0"/>
          <w:marTop w:val="0"/>
          <w:marBottom w:val="0"/>
          <w:divBdr>
            <w:top w:val="none" w:sz="0" w:space="0" w:color="auto"/>
            <w:left w:val="none" w:sz="0" w:space="0" w:color="auto"/>
            <w:bottom w:val="none" w:sz="0" w:space="0" w:color="auto"/>
            <w:right w:val="none" w:sz="0" w:space="0" w:color="auto"/>
          </w:divBdr>
          <w:divsChild>
            <w:div w:id="1535651844">
              <w:marLeft w:val="0"/>
              <w:marRight w:val="0"/>
              <w:marTop w:val="0"/>
              <w:marBottom w:val="0"/>
              <w:divBdr>
                <w:top w:val="none" w:sz="0" w:space="0" w:color="auto"/>
                <w:left w:val="none" w:sz="0" w:space="0" w:color="auto"/>
                <w:bottom w:val="none" w:sz="0" w:space="0" w:color="auto"/>
                <w:right w:val="none" w:sz="0" w:space="0" w:color="auto"/>
              </w:divBdr>
              <w:divsChild>
                <w:div w:id="1641114977">
                  <w:marLeft w:val="0"/>
                  <w:marRight w:val="0"/>
                  <w:marTop w:val="0"/>
                  <w:marBottom w:val="0"/>
                  <w:divBdr>
                    <w:top w:val="none" w:sz="0" w:space="0" w:color="auto"/>
                    <w:left w:val="none" w:sz="0" w:space="0" w:color="auto"/>
                    <w:bottom w:val="none" w:sz="0" w:space="0" w:color="auto"/>
                    <w:right w:val="none" w:sz="0" w:space="0" w:color="auto"/>
                  </w:divBdr>
                  <w:divsChild>
                    <w:div w:id="250629648">
                      <w:marLeft w:val="0"/>
                      <w:marRight w:val="0"/>
                      <w:marTop w:val="0"/>
                      <w:marBottom w:val="0"/>
                      <w:divBdr>
                        <w:top w:val="none" w:sz="0" w:space="0" w:color="auto"/>
                        <w:left w:val="none" w:sz="0" w:space="0" w:color="auto"/>
                        <w:bottom w:val="none" w:sz="0" w:space="0" w:color="auto"/>
                        <w:right w:val="none" w:sz="0" w:space="0" w:color="auto"/>
                      </w:divBdr>
                      <w:divsChild>
                        <w:div w:id="1925142915">
                          <w:marLeft w:val="0"/>
                          <w:marRight w:val="0"/>
                          <w:marTop w:val="0"/>
                          <w:marBottom w:val="0"/>
                          <w:divBdr>
                            <w:top w:val="none" w:sz="0" w:space="0" w:color="auto"/>
                            <w:left w:val="none" w:sz="0" w:space="0" w:color="auto"/>
                            <w:bottom w:val="none" w:sz="0" w:space="0" w:color="auto"/>
                            <w:right w:val="none" w:sz="0" w:space="0" w:color="auto"/>
                          </w:divBdr>
                        </w:div>
                      </w:divsChild>
                    </w:div>
                    <w:div w:id="1494904894">
                      <w:marLeft w:val="0"/>
                      <w:marRight w:val="0"/>
                      <w:marTop w:val="0"/>
                      <w:marBottom w:val="0"/>
                      <w:divBdr>
                        <w:top w:val="none" w:sz="0" w:space="0" w:color="auto"/>
                        <w:left w:val="none" w:sz="0" w:space="0" w:color="auto"/>
                        <w:bottom w:val="none" w:sz="0" w:space="0" w:color="auto"/>
                        <w:right w:val="none" w:sz="0" w:space="0" w:color="auto"/>
                      </w:divBdr>
                      <w:divsChild>
                        <w:div w:id="20397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66164">
      <w:bodyDiv w:val="1"/>
      <w:marLeft w:val="0"/>
      <w:marRight w:val="0"/>
      <w:marTop w:val="0"/>
      <w:marBottom w:val="0"/>
      <w:divBdr>
        <w:top w:val="none" w:sz="0" w:space="0" w:color="auto"/>
        <w:left w:val="none" w:sz="0" w:space="0" w:color="auto"/>
        <w:bottom w:val="none" w:sz="0" w:space="0" w:color="auto"/>
        <w:right w:val="none" w:sz="0" w:space="0" w:color="auto"/>
      </w:divBdr>
      <w:divsChild>
        <w:div w:id="1853569888">
          <w:marLeft w:val="0"/>
          <w:marRight w:val="0"/>
          <w:marTop w:val="0"/>
          <w:marBottom w:val="0"/>
          <w:divBdr>
            <w:top w:val="none" w:sz="0" w:space="0" w:color="auto"/>
            <w:left w:val="none" w:sz="0" w:space="0" w:color="auto"/>
            <w:bottom w:val="none" w:sz="0" w:space="0" w:color="auto"/>
            <w:right w:val="none" w:sz="0" w:space="0" w:color="auto"/>
          </w:divBdr>
          <w:divsChild>
            <w:div w:id="2025864543">
              <w:marLeft w:val="0"/>
              <w:marRight w:val="0"/>
              <w:marTop w:val="0"/>
              <w:marBottom w:val="0"/>
              <w:divBdr>
                <w:top w:val="none" w:sz="0" w:space="0" w:color="auto"/>
                <w:left w:val="none" w:sz="0" w:space="0" w:color="auto"/>
                <w:bottom w:val="none" w:sz="0" w:space="0" w:color="auto"/>
                <w:right w:val="none" w:sz="0" w:space="0" w:color="auto"/>
              </w:divBdr>
              <w:divsChild>
                <w:div w:id="1907063202">
                  <w:marLeft w:val="0"/>
                  <w:marRight w:val="0"/>
                  <w:marTop w:val="0"/>
                  <w:marBottom w:val="0"/>
                  <w:divBdr>
                    <w:top w:val="none" w:sz="0" w:space="0" w:color="auto"/>
                    <w:left w:val="none" w:sz="0" w:space="0" w:color="auto"/>
                    <w:bottom w:val="none" w:sz="0" w:space="0" w:color="auto"/>
                    <w:right w:val="none" w:sz="0" w:space="0" w:color="auto"/>
                  </w:divBdr>
                  <w:divsChild>
                    <w:div w:id="866140260">
                      <w:marLeft w:val="0"/>
                      <w:marRight w:val="0"/>
                      <w:marTop w:val="0"/>
                      <w:marBottom w:val="0"/>
                      <w:divBdr>
                        <w:top w:val="none" w:sz="0" w:space="0" w:color="auto"/>
                        <w:left w:val="none" w:sz="0" w:space="0" w:color="auto"/>
                        <w:bottom w:val="none" w:sz="0" w:space="0" w:color="auto"/>
                        <w:right w:val="none" w:sz="0" w:space="0" w:color="auto"/>
                      </w:divBdr>
                      <w:divsChild>
                        <w:div w:id="739986030">
                          <w:marLeft w:val="0"/>
                          <w:marRight w:val="0"/>
                          <w:marTop w:val="0"/>
                          <w:marBottom w:val="0"/>
                          <w:divBdr>
                            <w:top w:val="none" w:sz="0" w:space="0" w:color="auto"/>
                            <w:left w:val="none" w:sz="0" w:space="0" w:color="auto"/>
                            <w:bottom w:val="none" w:sz="0" w:space="0" w:color="auto"/>
                            <w:right w:val="none" w:sz="0" w:space="0" w:color="auto"/>
                          </w:divBdr>
                        </w:div>
                      </w:divsChild>
                    </w:div>
                    <w:div w:id="812063621">
                      <w:marLeft w:val="0"/>
                      <w:marRight w:val="0"/>
                      <w:marTop w:val="0"/>
                      <w:marBottom w:val="0"/>
                      <w:divBdr>
                        <w:top w:val="none" w:sz="0" w:space="0" w:color="auto"/>
                        <w:left w:val="none" w:sz="0" w:space="0" w:color="auto"/>
                        <w:bottom w:val="none" w:sz="0" w:space="0" w:color="auto"/>
                        <w:right w:val="none" w:sz="0" w:space="0" w:color="auto"/>
                      </w:divBdr>
                      <w:divsChild>
                        <w:div w:id="17249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778834">
      <w:bodyDiv w:val="1"/>
      <w:marLeft w:val="0"/>
      <w:marRight w:val="0"/>
      <w:marTop w:val="0"/>
      <w:marBottom w:val="0"/>
      <w:divBdr>
        <w:top w:val="none" w:sz="0" w:space="0" w:color="auto"/>
        <w:left w:val="none" w:sz="0" w:space="0" w:color="auto"/>
        <w:bottom w:val="none" w:sz="0" w:space="0" w:color="auto"/>
        <w:right w:val="none" w:sz="0" w:space="0" w:color="auto"/>
      </w:divBdr>
      <w:divsChild>
        <w:div w:id="610358458">
          <w:marLeft w:val="0"/>
          <w:marRight w:val="0"/>
          <w:marTop w:val="0"/>
          <w:marBottom w:val="0"/>
          <w:divBdr>
            <w:top w:val="none" w:sz="0" w:space="0" w:color="auto"/>
            <w:left w:val="none" w:sz="0" w:space="0" w:color="auto"/>
            <w:bottom w:val="none" w:sz="0" w:space="0" w:color="auto"/>
            <w:right w:val="none" w:sz="0" w:space="0" w:color="auto"/>
          </w:divBdr>
          <w:divsChild>
            <w:div w:id="1189636771">
              <w:marLeft w:val="0"/>
              <w:marRight w:val="0"/>
              <w:marTop w:val="0"/>
              <w:marBottom w:val="0"/>
              <w:divBdr>
                <w:top w:val="none" w:sz="0" w:space="0" w:color="auto"/>
                <w:left w:val="none" w:sz="0" w:space="0" w:color="auto"/>
                <w:bottom w:val="none" w:sz="0" w:space="0" w:color="auto"/>
                <w:right w:val="none" w:sz="0" w:space="0" w:color="auto"/>
              </w:divBdr>
            </w:div>
            <w:div w:id="1829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4" ma:contentTypeDescription="Create a new document." ma:contentTypeScope="" ma:versionID="1ba8247e90252935a371a0d35a75ec64">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51599a804c8f7fd5c4c459cb017f0839"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5FD35-0ABF-4207-AF5D-ECB0817E8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7E49E-9B67-4EA7-97F6-686AE3FB66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7EFB76-B8FB-4571-BBA8-02013782EBF2}">
  <ds:schemaRefs>
    <ds:schemaRef ds:uri="http://schemas.microsoft.com/sharepoint/v3/contenttype/forms"/>
  </ds:schemaRefs>
</ds:datastoreItem>
</file>

<file path=customXml/itemProps4.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1645</Words>
  <Characters>9379</Characters>
  <Application>Microsoft Office Word</Application>
  <DocSecurity>0</DocSecurity>
  <Lines>78</Lines>
  <Paragraphs>22</Paragraphs>
  <ScaleCrop>false</ScaleCrop>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8</cp:revision>
  <cp:lastPrinted>2023-07-20T19:33:00Z</cp:lastPrinted>
  <dcterms:created xsi:type="dcterms:W3CDTF">2024-04-10T14:57:00Z</dcterms:created>
  <dcterms:modified xsi:type="dcterms:W3CDTF">2024-12-11T17:40:00Z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